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187A1" w14:textId="79D97B62" w:rsidR="00815BEC" w:rsidRPr="00455618" w:rsidRDefault="00815BEC" w:rsidP="00815BE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14061252"/>
      <w:r w:rsidRPr="0023701E">
        <w:rPr>
          <w:b/>
          <w:noProof/>
          <w:sz w:val="24"/>
          <w:lang w:val="de-DE"/>
        </w:rPr>
        <w:t xml:space="preserve">3GPP TSG-RAN WG4 Meeting # 94-e-Bis </w:t>
      </w:r>
      <w:r w:rsidRPr="0023701E">
        <w:rPr>
          <w:b/>
          <w:noProof/>
          <w:sz w:val="24"/>
          <w:lang w:val="de-DE"/>
        </w:rPr>
        <w:tab/>
      </w:r>
      <w:r w:rsidR="008E3C93" w:rsidRPr="008E3C93">
        <w:rPr>
          <w:b/>
          <w:noProof/>
          <w:sz w:val="24"/>
          <w:lang w:val="de-DE"/>
        </w:rPr>
        <w:t>R4-200</w:t>
      </w:r>
      <w:r w:rsidR="00924886">
        <w:rPr>
          <w:b/>
          <w:noProof/>
          <w:sz w:val="24"/>
          <w:lang w:val="de-DE"/>
        </w:rPr>
        <w:t>4883</w:t>
      </w:r>
    </w:p>
    <w:p w14:paraId="4D6BBCA7" w14:textId="77777777" w:rsidR="00C42777" w:rsidRDefault="00C42777" w:rsidP="00C4277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r w:rsidRPr="0023701E">
        <w:rPr>
          <w:b/>
          <w:noProof/>
          <w:sz w:val="24"/>
          <w:lang w:val="de-DE"/>
        </w:rPr>
        <w:t>Electronic Meeting, 20 – 30 Apr., 2020</w:t>
      </w:r>
    </w:p>
    <w:p w14:paraId="262C660C" w14:textId="4084E6BA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</w:t>
      </w:r>
      <w:r w:rsidR="00EE605B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Pr="00CF6EC9">
        <w:rPr>
          <w:rFonts w:ascii="Arial" w:hAnsi="Arial"/>
          <w:bCs/>
          <w:noProof/>
          <w:sz w:val="24"/>
          <w:lang w:val="en-US" w:eastAsia="en-US"/>
        </w:rPr>
        <w:t>ated</w:t>
      </w:r>
    </w:p>
    <w:p w14:paraId="1053AC1C" w14:textId="67A03866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E3C93" w:rsidRPr="008E3C93">
        <w:rPr>
          <w:rFonts w:ascii="Arial" w:hAnsi="Arial"/>
          <w:bCs/>
          <w:noProof/>
          <w:sz w:val="24"/>
          <w:lang w:val="en-US" w:eastAsia="en-US"/>
        </w:rPr>
        <w:t>Early measurement reporting in MR-DC</w:t>
      </w:r>
    </w:p>
    <w:p w14:paraId="74FE682A" w14:textId="3F668FD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E3C93" w:rsidRPr="008E3C93">
        <w:rPr>
          <w:rFonts w:ascii="Arial" w:hAnsi="Arial" w:cs="Arial"/>
          <w:bCs/>
          <w:noProof/>
          <w:sz w:val="24"/>
          <w:szCs w:val="24"/>
          <w:lang w:val="en-US" w:eastAsia="en-US"/>
        </w:rPr>
        <w:t>6.6.3.2</w:t>
      </w:r>
    </w:p>
    <w:p w14:paraId="65D953F4" w14:textId="77777777" w:rsidR="00C97399" w:rsidRPr="00CF6EC9" w:rsidRDefault="00C97399" w:rsidP="00C97399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Work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FB3B6A">
        <w:rPr>
          <w:rFonts w:ascii="Arial" w:hAnsi="Arial" w:cs="Arial"/>
          <w:bCs/>
          <w:noProof/>
          <w:sz w:val="24"/>
          <w:szCs w:val="24"/>
          <w:lang w:val="en-US" w:eastAsia="en-US"/>
        </w:rPr>
        <w:t>LTE_NR_DC_CA_enh-Core</w:t>
      </w:r>
      <w:bookmarkStart w:id="1" w:name="_GoBack"/>
      <w:bookmarkEnd w:id="1"/>
    </w:p>
    <w:p w14:paraId="126EC2C7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Release: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Cs/>
          <w:noProof/>
          <w:sz w:val="24"/>
          <w:szCs w:val="24"/>
          <w:lang w:val="en-US" w:eastAsia="en-US"/>
        </w:rPr>
        <w:t>16</w:t>
      </w:r>
    </w:p>
    <w:bookmarkEnd w:id="0"/>
    <w:p w14:paraId="58D34621" w14:textId="77777777" w:rsidR="00974967" w:rsidRPr="00CF6EC9" w:rsidRDefault="00974967" w:rsidP="00974967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p w14:paraId="399CF51C" w14:textId="77777777" w:rsidR="007E373C" w:rsidRDefault="007E373C" w:rsidP="007E373C">
      <w:pPr>
        <w:pStyle w:val="Heading1"/>
      </w:pPr>
      <w:r>
        <w:t>1.</w:t>
      </w:r>
      <w:r>
        <w:tab/>
        <w:t>Introduction</w:t>
      </w:r>
    </w:p>
    <w:p w14:paraId="1B4EECE7" w14:textId="4BF0924F" w:rsidR="00A15769" w:rsidRDefault="007E373C" w:rsidP="007E373C">
      <w:pPr>
        <w:jc w:val="both"/>
        <w:rPr>
          <w:lang w:val="en-US" w:eastAsia="en-US"/>
        </w:rPr>
      </w:pPr>
      <w:r w:rsidRPr="00073883">
        <w:rPr>
          <w:lang w:val="en-US" w:eastAsia="en-US"/>
        </w:rPr>
        <w:t xml:space="preserve">A part of the work item “NR MR-DC WID” [1] is to define </w:t>
      </w:r>
      <w:r w:rsidR="000706F8" w:rsidRPr="000706F8">
        <w:rPr>
          <w:lang w:val="en-US" w:eastAsia="en-US"/>
        </w:rPr>
        <w:t xml:space="preserve">Early Measurement </w:t>
      </w:r>
      <w:r w:rsidR="000706F8">
        <w:rPr>
          <w:lang w:val="en-US" w:eastAsia="en-US"/>
        </w:rPr>
        <w:t>R</w:t>
      </w:r>
      <w:r w:rsidR="000706F8" w:rsidRPr="000706F8">
        <w:rPr>
          <w:lang w:val="en-US" w:eastAsia="en-US"/>
        </w:rPr>
        <w:t>eporting</w:t>
      </w:r>
      <w:r w:rsidR="000706F8">
        <w:rPr>
          <w:lang w:val="en-US" w:eastAsia="en-US"/>
        </w:rPr>
        <w:t xml:space="preserve"> (EMR) requirements</w:t>
      </w:r>
      <w:r w:rsidR="00543B96">
        <w:rPr>
          <w:lang w:val="en-US" w:eastAsia="en-US"/>
        </w:rPr>
        <w:t xml:space="preserve"> in MR-DC</w:t>
      </w:r>
      <w:r w:rsidR="001C5BB4">
        <w:rPr>
          <w:lang w:val="en-US" w:eastAsia="en-US"/>
        </w:rPr>
        <w:t>/CA</w:t>
      </w:r>
      <w:r w:rsidRPr="00073883">
        <w:rPr>
          <w:lang w:val="en-US" w:eastAsia="en-US"/>
        </w:rPr>
        <w:t>.</w:t>
      </w:r>
      <w:r>
        <w:rPr>
          <w:lang w:val="en-US" w:eastAsia="en-US"/>
        </w:rPr>
        <w:t xml:space="preserve"> </w:t>
      </w:r>
      <w:r w:rsidR="00B66476">
        <w:rPr>
          <w:lang w:val="en-US" w:eastAsia="en-US"/>
        </w:rPr>
        <w:t>In</w:t>
      </w:r>
      <w:r>
        <w:rPr>
          <w:lang w:val="en-US" w:eastAsia="en-US"/>
        </w:rPr>
        <w:t xml:space="preserve"> the agreed WF [2]</w:t>
      </w:r>
      <w:r w:rsidR="001C5BB4">
        <w:rPr>
          <w:lang w:val="en-US" w:eastAsia="en-US"/>
        </w:rPr>
        <w:t>[3]</w:t>
      </w:r>
      <w:r>
        <w:rPr>
          <w:lang w:val="en-US" w:eastAsia="en-US"/>
        </w:rPr>
        <w:t xml:space="preserve">, </w:t>
      </w:r>
      <w:r w:rsidR="00B66476">
        <w:rPr>
          <w:lang w:val="en-US" w:eastAsia="en-US"/>
        </w:rPr>
        <w:t xml:space="preserve">detailed discussion topics </w:t>
      </w:r>
      <w:r w:rsidR="008779A6">
        <w:rPr>
          <w:lang w:val="en-US" w:eastAsia="en-US"/>
        </w:rPr>
        <w:t xml:space="preserve">are categorized and suggested. </w:t>
      </w:r>
      <w:r w:rsidR="00A15769">
        <w:rPr>
          <w:lang w:val="en-US" w:eastAsia="en-US"/>
        </w:rPr>
        <w:t>In this contribution, we provide our view on remaining issues indicated in the WFs.</w:t>
      </w:r>
    </w:p>
    <w:p w14:paraId="69F3FB9E" w14:textId="77777777" w:rsidR="007E373C" w:rsidRDefault="007E373C" w:rsidP="007E373C">
      <w:pPr>
        <w:pStyle w:val="Heading1"/>
      </w:pPr>
      <w:r>
        <w:t xml:space="preserve">2. </w:t>
      </w:r>
      <w:r>
        <w:tab/>
        <w:t>Discussion</w:t>
      </w:r>
    </w:p>
    <w:p w14:paraId="149168B4" w14:textId="77777777" w:rsidR="005B7C42" w:rsidRPr="009C45EA" w:rsidRDefault="005B7C42" w:rsidP="005B7C42">
      <w:pPr>
        <w:jc w:val="both"/>
        <w:rPr>
          <w:u w:val="single"/>
          <w:lang w:val="en-US" w:eastAsia="en-US"/>
        </w:rPr>
      </w:pPr>
      <w:r w:rsidRPr="009C45EA">
        <w:rPr>
          <w:b/>
          <w:bCs/>
          <w:u w:val="single"/>
          <w:lang w:val="en-US" w:eastAsia="en-US"/>
        </w:rPr>
        <w:t>Overlapping vs. non-overlapping</w:t>
      </w:r>
      <w:r w:rsidRPr="009C45EA">
        <w:rPr>
          <w:u w:val="single"/>
          <w:lang w:val="en-US" w:eastAsia="en-US"/>
        </w:rPr>
        <w:t xml:space="preserve"> carriers</w:t>
      </w:r>
    </w:p>
    <w:p w14:paraId="296A8C9F" w14:textId="77777777" w:rsidR="00BE7CFF" w:rsidRPr="00BE7CFF" w:rsidRDefault="00BE7CFF" w:rsidP="005B7C42">
      <w:pPr>
        <w:numPr>
          <w:ilvl w:val="0"/>
          <w:numId w:val="3"/>
        </w:numPr>
        <w:jc w:val="both"/>
        <w:rPr>
          <w:lang w:eastAsia="en-US"/>
        </w:rPr>
      </w:pPr>
      <w:r w:rsidRPr="00BE7CFF">
        <w:rPr>
          <w:lang w:eastAsia="en-US"/>
        </w:rPr>
        <w:t>RAN4 use ‘actively measured’ in the definition of overlapping and non-overlapping carriers is agreeable conditioned that RAN4 also defines the conditions for ‘actively measured’.</w:t>
      </w:r>
    </w:p>
    <w:p w14:paraId="77A17152" w14:textId="77777777" w:rsidR="00BE7CFF" w:rsidRPr="00BE7CFF" w:rsidRDefault="00BE7CFF" w:rsidP="005B7C42">
      <w:pPr>
        <w:numPr>
          <w:ilvl w:val="1"/>
          <w:numId w:val="5"/>
        </w:numPr>
        <w:jc w:val="both"/>
        <w:rPr>
          <w:lang w:val="en-US" w:eastAsia="en-US"/>
        </w:rPr>
      </w:pPr>
      <w:r w:rsidRPr="00BE7CFF">
        <w:rPr>
          <w:lang w:eastAsia="en-US"/>
        </w:rPr>
        <w:t>RAN4 will define the conditions for ‘</w:t>
      </w:r>
      <w:r w:rsidRPr="00BE7CFF">
        <w:rPr>
          <w:b/>
          <w:bCs/>
          <w:lang w:eastAsia="en-US"/>
        </w:rPr>
        <w:t>actively measured’</w:t>
      </w:r>
      <w:r w:rsidRPr="00BE7CFF">
        <w:rPr>
          <w:lang w:eastAsia="en-US"/>
        </w:rPr>
        <w:t xml:space="preserve"> carrier.</w:t>
      </w:r>
    </w:p>
    <w:p w14:paraId="6EBB4BCB" w14:textId="77777777" w:rsidR="005B7C42" w:rsidRPr="005B7C42" w:rsidRDefault="005B7C42" w:rsidP="007E373C">
      <w:pPr>
        <w:jc w:val="both"/>
        <w:rPr>
          <w:lang w:val="en-US" w:eastAsia="en-US"/>
        </w:rPr>
      </w:pPr>
    </w:p>
    <w:p w14:paraId="7D64CF2F" w14:textId="038530AD" w:rsidR="00875445" w:rsidRDefault="00C8519B" w:rsidP="007E373C">
      <w:pPr>
        <w:jc w:val="both"/>
        <w:rPr>
          <w:lang w:eastAsia="en-US"/>
        </w:rPr>
      </w:pPr>
      <w:r w:rsidRPr="00C8519B">
        <w:rPr>
          <w:lang w:eastAsia="en-US"/>
        </w:rPr>
        <w:t>For the definition of overlapping and non-overlapping carriers, it should depend on what the UE is measuring</w:t>
      </w:r>
      <w:r w:rsidR="00101C60">
        <w:rPr>
          <w:lang w:eastAsia="en-US"/>
        </w:rPr>
        <w:t xml:space="preserve">, which we think what ‘actively measured’ carrier should </w:t>
      </w:r>
      <w:r w:rsidR="00B51DCB">
        <w:rPr>
          <w:lang w:eastAsia="en-US"/>
        </w:rPr>
        <w:t xml:space="preserve">imply. In the current spec., </w:t>
      </w:r>
      <w:r w:rsidR="0092248D">
        <w:rPr>
          <w:lang w:eastAsia="en-US"/>
        </w:rPr>
        <w:t xml:space="preserve">when and </w:t>
      </w:r>
      <w:r w:rsidR="00AF4A71">
        <w:rPr>
          <w:lang w:eastAsia="en-US"/>
        </w:rPr>
        <w:t xml:space="preserve">on </w:t>
      </w:r>
      <w:r w:rsidR="0092248D">
        <w:rPr>
          <w:lang w:eastAsia="en-US"/>
        </w:rPr>
        <w:t xml:space="preserve">which carriers UE shall </w:t>
      </w:r>
      <w:r w:rsidR="00AF4A71">
        <w:rPr>
          <w:lang w:eastAsia="en-US"/>
        </w:rPr>
        <w:t xml:space="preserve">perform measurement </w:t>
      </w:r>
      <w:r w:rsidR="0092248D">
        <w:rPr>
          <w:lang w:eastAsia="en-US"/>
        </w:rPr>
        <w:t xml:space="preserve">in RRC </w:t>
      </w:r>
      <w:r w:rsidR="00AF4A71">
        <w:rPr>
          <w:lang w:eastAsia="en-US"/>
        </w:rPr>
        <w:t xml:space="preserve">Idle/Inactive </w:t>
      </w:r>
      <w:r w:rsidR="000517E8">
        <w:rPr>
          <w:lang w:eastAsia="en-US"/>
        </w:rPr>
        <w:t xml:space="preserve">for inter-frequency mobility </w:t>
      </w:r>
      <w:r w:rsidR="00AF4A71">
        <w:rPr>
          <w:lang w:eastAsia="en-US"/>
        </w:rPr>
        <w:t>are define</w:t>
      </w:r>
      <w:r w:rsidR="000517E8">
        <w:rPr>
          <w:lang w:eastAsia="en-US"/>
        </w:rPr>
        <w:t>d</w:t>
      </w:r>
      <w:r w:rsidR="009E290D">
        <w:rPr>
          <w:lang w:eastAsia="en-US"/>
        </w:rPr>
        <w:t>.</w:t>
      </w:r>
      <w:r w:rsidR="008646AA">
        <w:rPr>
          <w:lang w:eastAsia="en-US"/>
        </w:rPr>
        <w:t xml:space="preserve"> And RAN</w:t>
      </w:r>
      <w:r w:rsidR="00405B66">
        <w:rPr>
          <w:lang w:eastAsia="en-US"/>
        </w:rPr>
        <w:t>2</w:t>
      </w:r>
      <w:r w:rsidR="008646AA">
        <w:rPr>
          <w:lang w:eastAsia="en-US"/>
        </w:rPr>
        <w:t xml:space="preserve"> has already defined when </w:t>
      </w:r>
      <w:r w:rsidR="00D63615">
        <w:rPr>
          <w:lang w:eastAsia="en-US"/>
        </w:rPr>
        <w:t xml:space="preserve">UE shall </w:t>
      </w:r>
      <w:r w:rsidR="00C0563F">
        <w:rPr>
          <w:lang w:eastAsia="en-US"/>
        </w:rPr>
        <w:t>run measurement for EMR.</w:t>
      </w:r>
      <w:r w:rsidR="008110CD">
        <w:rPr>
          <w:lang w:eastAsia="en-US"/>
        </w:rPr>
        <w:t xml:space="preserve"> On the other hand, in a </w:t>
      </w:r>
      <w:r w:rsidR="00020C11">
        <w:rPr>
          <w:lang w:eastAsia="en-US"/>
        </w:rPr>
        <w:t xml:space="preserve">parallel AI </w:t>
      </w:r>
      <w:r w:rsidR="00B4258D">
        <w:rPr>
          <w:lang w:eastAsia="en-US"/>
        </w:rPr>
        <w:t xml:space="preserve">of </w:t>
      </w:r>
      <w:r w:rsidR="00020C11">
        <w:rPr>
          <w:lang w:eastAsia="en-US"/>
        </w:rPr>
        <w:t xml:space="preserve">Power Saving, </w:t>
      </w:r>
      <w:r w:rsidR="00B4258D">
        <w:rPr>
          <w:lang w:eastAsia="en-US"/>
        </w:rPr>
        <w:t>“</w:t>
      </w:r>
      <w:r w:rsidR="00B4258D" w:rsidRPr="00AC2495">
        <w:rPr>
          <w:lang w:val="en-US" w:eastAsia="en-US"/>
        </w:rPr>
        <w:t>RRM measurement relaxation for inter-frequency layer with higher priority</w:t>
      </w:r>
      <w:r w:rsidR="00B4258D">
        <w:rPr>
          <w:lang w:eastAsia="en-US"/>
        </w:rPr>
        <w:t>” is under discussion</w:t>
      </w:r>
      <w:r w:rsidR="00405B66">
        <w:rPr>
          <w:lang w:eastAsia="en-US"/>
        </w:rPr>
        <w:t>, which may have some impact on defining ‘actively measured carrier condition’ depending on the outcome of the discussion.</w:t>
      </w:r>
    </w:p>
    <w:p w14:paraId="1A7FADF8" w14:textId="2A0CF34D" w:rsidR="007E373C" w:rsidRDefault="007E373C" w:rsidP="007E373C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>Proposal 1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="00772743" w:rsidRPr="00772743">
        <w:rPr>
          <w:lang w:val="en-US" w:eastAsia="en-US"/>
        </w:rPr>
        <w:t>When a carrier is configured for measurement, RAN4 defines ‘overlapping EMR carrier’ and ‘non-overlapping EMR carrier’ as ‘a carrier actively measured for inter-frequency mobility and EMR’ and ‘a carrier actively measured for EMR only’, respectively, provided that conditions for the definition of an ‘actively measured’ as</w:t>
      </w:r>
    </w:p>
    <w:p w14:paraId="2F41C1E3" w14:textId="504BD00C" w:rsidR="007E373C" w:rsidRDefault="00224D8D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224D8D">
        <w:rPr>
          <w:lang w:val="en-US" w:eastAsia="en-US"/>
        </w:rPr>
        <w:t>for inter-frequency mobility measurement</w:t>
      </w:r>
    </w:p>
    <w:p w14:paraId="036221E8" w14:textId="77777777" w:rsidR="00407034" w:rsidRPr="00407034" w:rsidRDefault="00407034" w:rsidP="00334F5F">
      <w:pPr>
        <w:pStyle w:val="ListParagraph"/>
        <w:numPr>
          <w:ilvl w:val="1"/>
          <w:numId w:val="2"/>
        </w:numPr>
        <w:jc w:val="both"/>
        <w:rPr>
          <w:lang w:val="en-US" w:eastAsia="en-US"/>
        </w:rPr>
      </w:pPr>
      <w:r w:rsidRPr="00407034">
        <w:rPr>
          <w:lang w:val="en-US" w:eastAsia="en-US"/>
        </w:rPr>
        <w:t>inter-frequency (or inter-RAT frequency) with a reselection priority higher than the reselection priority of the current frequency</w:t>
      </w:r>
    </w:p>
    <w:p w14:paraId="08B7DD30" w14:textId="66BB7EDF" w:rsidR="007E373C" w:rsidRDefault="00407034" w:rsidP="00334F5F">
      <w:pPr>
        <w:pStyle w:val="ListParagraph"/>
        <w:numPr>
          <w:ilvl w:val="1"/>
          <w:numId w:val="2"/>
        </w:numPr>
        <w:jc w:val="both"/>
        <w:rPr>
          <w:lang w:val="en-US" w:eastAsia="en-US"/>
        </w:rPr>
      </w:pPr>
      <w:r w:rsidRPr="00407034">
        <w:rPr>
          <w:lang w:val="en-US" w:eastAsia="en-US"/>
        </w:rPr>
        <w:t>inter-frequency with an equal or lower reselection priority than the reselection priority of the current NR frequency (and for inter-RAT frequency with lower reselection priority than the reselection priority of the current frequency) when Srxlev &lt;= SnonIntraSearchP and Squal &lt;= SnonIntraSearchQ</w:t>
      </w:r>
    </w:p>
    <w:p w14:paraId="405957C4" w14:textId="77777777" w:rsidR="00413B8C" w:rsidRPr="00413B8C" w:rsidRDefault="00413B8C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413B8C">
        <w:rPr>
          <w:lang w:val="en-US" w:eastAsia="en-US"/>
        </w:rPr>
        <w:t>for EMR</w:t>
      </w:r>
    </w:p>
    <w:p w14:paraId="10AD2500" w14:textId="3E88CD99" w:rsidR="007E373C" w:rsidRDefault="00413B8C" w:rsidP="00334F5F">
      <w:pPr>
        <w:pStyle w:val="ListParagraph"/>
        <w:numPr>
          <w:ilvl w:val="1"/>
          <w:numId w:val="2"/>
        </w:numPr>
        <w:jc w:val="both"/>
        <w:rPr>
          <w:lang w:val="en-US" w:eastAsia="en-US"/>
        </w:rPr>
      </w:pPr>
      <w:r w:rsidRPr="00413B8C">
        <w:rPr>
          <w:lang w:val="en-US" w:eastAsia="en-US"/>
        </w:rPr>
        <w:t>T331 timer is running</w:t>
      </w:r>
    </w:p>
    <w:p w14:paraId="72164A6E" w14:textId="2E4F5ACA" w:rsidR="00407034" w:rsidRDefault="00413B8C" w:rsidP="00334F5F">
      <w:pPr>
        <w:pStyle w:val="ListParagraph"/>
        <w:numPr>
          <w:ilvl w:val="1"/>
          <w:numId w:val="2"/>
        </w:numPr>
        <w:jc w:val="both"/>
        <w:rPr>
          <w:lang w:val="en-US" w:eastAsia="en-US"/>
        </w:rPr>
      </w:pPr>
      <w:r w:rsidRPr="00413B8C">
        <w:rPr>
          <w:lang w:val="en-US" w:eastAsia="en-US"/>
        </w:rPr>
        <w:t>Camped cell is in the validity area and supports EMR</w:t>
      </w:r>
    </w:p>
    <w:p w14:paraId="355AD292" w14:textId="13015E44" w:rsidR="00AC2495" w:rsidRDefault="00AC2495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AC2495">
        <w:rPr>
          <w:lang w:val="en-US" w:eastAsia="en-US"/>
        </w:rPr>
        <w:t>FFS on any impacts due to an outcome of discussion on “RRM measurement relaxation for inter-frequency layer with higher priority” in Power Saving AI</w:t>
      </w:r>
    </w:p>
    <w:p w14:paraId="368A114C" w14:textId="1ECD5703" w:rsidR="00AC2495" w:rsidRDefault="00AC2495" w:rsidP="00AC2495">
      <w:pPr>
        <w:jc w:val="both"/>
        <w:rPr>
          <w:lang w:val="en-US" w:eastAsia="en-US"/>
        </w:rPr>
      </w:pPr>
    </w:p>
    <w:p w14:paraId="6D5EB36C" w14:textId="77777777" w:rsidR="00616717" w:rsidRPr="00C0223B" w:rsidRDefault="00616717" w:rsidP="00616717">
      <w:pPr>
        <w:jc w:val="both"/>
        <w:rPr>
          <w:u w:val="single"/>
          <w:lang w:val="en-US" w:eastAsia="en-US"/>
        </w:rPr>
      </w:pPr>
      <w:r w:rsidRPr="00C0223B">
        <w:rPr>
          <w:b/>
          <w:bCs/>
          <w:u w:val="single"/>
          <w:lang w:val="en-US" w:eastAsia="en-US"/>
        </w:rPr>
        <w:t>The</w:t>
      </w:r>
      <w:r w:rsidRPr="00C0223B">
        <w:rPr>
          <w:u w:val="single"/>
          <w:lang w:val="en-US" w:eastAsia="en-US"/>
        </w:rPr>
        <w:t xml:space="preserve"> </w:t>
      </w:r>
      <w:r w:rsidR="00D51B9B" w:rsidRPr="00D51B9B">
        <w:rPr>
          <w:b/>
          <w:bCs/>
          <w:u w:val="single"/>
          <w:lang w:eastAsia="en-US"/>
        </w:rPr>
        <w:t>number of overlapping and non-overlapping carriers</w:t>
      </w:r>
    </w:p>
    <w:p w14:paraId="651625F3" w14:textId="77777777" w:rsidR="00D51B9B" w:rsidRPr="00D51B9B" w:rsidRDefault="00D51B9B" w:rsidP="00616717">
      <w:pPr>
        <w:numPr>
          <w:ilvl w:val="0"/>
          <w:numId w:val="3"/>
        </w:numPr>
        <w:jc w:val="both"/>
        <w:rPr>
          <w:lang w:eastAsia="en-US"/>
        </w:rPr>
      </w:pPr>
      <w:r w:rsidRPr="00D51B9B">
        <w:rPr>
          <w:lang w:eastAsia="en-US"/>
        </w:rPr>
        <w:t>UE requirements related to number of overlapping and non-overlapping carriers for EMR in NR SA idle mode, use following in order to enable further discussions in RAN4 while leaving all numbers FFS:</w:t>
      </w:r>
    </w:p>
    <w:p w14:paraId="1DBAD4E3" w14:textId="77777777" w:rsidR="00D51B9B" w:rsidRPr="00D51B9B" w:rsidRDefault="00D51B9B" w:rsidP="00616717">
      <w:pPr>
        <w:numPr>
          <w:ilvl w:val="1"/>
          <w:numId w:val="6"/>
        </w:numPr>
        <w:jc w:val="both"/>
        <w:rPr>
          <w:lang w:val="en-US" w:eastAsia="en-US"/>
        </w:rPr>
      </w:pPr>
      <w:r w:rsidRPr="00D51B9B">
        <w:rPr>
          <w:lang w:eastAsia="en-US"/>
        </w:rPr>
        <w:t xml:space="preserve">The total number carriers the UE at least shall be able to measure for EMR, </w:t>
      </w:r>
      <w:r w:rsidRPr="00D51B9B">
        <w:rPr>
          <w:b/>
          <w:bCs/>
          <w:lang w:eastAsia="en-US"/>
        </w:rPr>
        <w:t>N ≤ 14</w:t>
      </w:r>
      <w:r w:rsidRPr="00D51B9B">
        <w:rPr>
          <w:lang w:eastAsia="en-US"/>
        </w:rPr>
        <w:t xml:space="preserve">; </w:t>
      </w:r>
    </w:p>
    <w:p w14:paraId="2385DABD" w14:textId="77777777" w:rsidR="00D51B9B" w:rsidRPr="00D51B9B" w:rsidRDefault="00D51B9B" w:rsidP="00616717">
      <w:pPr>
        <w:numPr>
          <w:ilvl w:val="2"/>
          <w:numId w:val="6"/>
        </w:numPr>
        <w:jc w:val="both"/>
        <w:rPr>
          <w:lang w:val="en-US" w:eastAsia="en-US"/>
        </w:rPr>
      </w:pPr>
      <w:r w:rsidRPr="00D51B9B">
        <w:rPr>
          <w:lang w:eastAsia="en-US"/>
        </w:rPr>
        <w:t xml:space="preserve">N = A + B; </w:t>
      </w:r>
    </w:p>
    <w:p w14:paraId="61254911" w14:textId="77777777" w:rsidR="00D51B9B" w:rsidRPr="00D51B9B" w:rsidRDefault="00D51B9B" w:rsidP="00616717">
      <w:pPr>
        <w:numPr>
          <w:ilvl w:val="2"/>
          <w:numId w:val="6"/>
        </w:numPr>
        <w:jc w:val="both"/>
        <w:rPr>
          <w:lang w:val="en-US" w:eastAsia="en-US"/>
        </w:rPr>
      </w:pPr>
      <w:r w:rsidRPr="00D51B9B">
        <w:rPr>
          <w:lang w:eastAsia="en-US"/>
        </w:rPr>
        <w:lastRenderedPageBreak/>
        <w:t xml:space="preserve">The number of overlapping carriers, A = [0;x]; </w:t>
      </w:r>
    </w:p>
    <w:p w14:paraId="6E710B28" w14:textId="77777777" w:rsidR="00D51B9B" w:rsidRPr="00D51B9B" w:rsidRDefault="00D51B9B" w:rsidP="00616717">
      <w:pPr>
        <w:numPr>
          <w:ilvl w:val="2"/>
          <w:numId w:val="6"/>
        </w:numPr>
        <w:jc w:val="both"/>
        <w:rPr>
          <w:lang w:val="en-US" w:eastAsia="en-US"/>
        </w:rPr>
      </w:pPr>
      <w:r w:rsidRPr="00D51B9B">
        <w:rPr>
          <w:lang w:eastAsia="en-US"/>
        </w:rPr>
        <w:t>The number of non-overlapping carriers, B = [0;y]</w:t>
      </w:r>
    </w:p>
    <w:p w14:paraId="01C5F2A6" w14:textId="77777777" w:rsidR="00D51B9B" w:rsidRPr="00D51B9B" w:rsidRDefault="00D51B9B" w:rsidP="00616717">
      <w:pPr>
        <w:numPr>
          <w:ilvl w:val="1"/>
          <w:numId w:val="6"/>
        </w:numPr>
        <w:jc w:val="both"/>
        <w:rPr>
          <w:lang w:val="en-US" w:eastAsia="en-US"/>
        </w:rPr>
      </w:pPr>
      <w:r w:rsidRPr="00D51B9B">
        <w:rPr>
          <w:lang w:eastAsia="en-US"/>
        </w:rPr>
        <w:t>A, B, x and y are all FFS.</w:t>
      </w:r>
    </w:p>
    <w:p w14:paraId="21FA7A30" w14:textId="77777777" w:rsidR="00D51B9B" w:rsidRPr="00D51B9B" w:rsidRDefault="00D51B9B" w:rsidP="00616717">
      <w:pPr>
        <w:numPr>
          <w:ilvl w:val="1"/>
          <w:numId w:val="6"/>
        </w:numPr>
        <w:jc w:val="both"/>
        <w:rPr>
          <w:lang w:val="en-US" w:eastAsia="en-US"/>
        </w:rPr>
      </w:pPr>
      <w:r w:rsidRPr="00D51B9B">
        <w:rPr>
          <w:lang w:eastAsia="en-US"/>
        </w:rPr>
        <w:t>There may be additional restrictions on number of LTE carriers to be measured in NR idle.</w:t>
      </w:r>
    </w:p>
    <w:p w14:paraId="468FD93E" w14:textId="1C89E53A" w:rsidR="00FD7487" w:rsidRDefault="00FD7487" w:rsidP="00AC2495">
      <w:pPr>
        <w:jc w:val="both"/>
        <w:rPr>
          <w:lang w:val="en-US" w:eastAsia="en-US"/>
        </w:rPr>
      </w:pPr>
    </w:p>
    <w:p w14:paraId="712BB35D" w14:textId="53C3DE36" w:rsidR="00F24AB1" w:rsidRDefault="00F24AB1" w:rsidP="00AC2495">
      <w:pPr>
        <w:jc w:val="both"/>
        <w:rPr>
          <w:lang w:val="en-US" w:eastAsia="en-US"/>
        </w:rPr>
      </w:pPr>
      <w:r>
        <w:rPr>
          <w:lang w:val="en-US" w:eastAsia="en-US"/>
        </w:rPr>
        <w:t xml:space="preserve">In the </w:t>
      </w:r>
      <w:r w:rsidR="00B538B7">
        <w:rPr>
          <w:lang w:val="en-US" w:eastAsia="en-US"/>
        </w:rPr>
        <w:t xml:space="preserve">above </w:t>
      </w:r>
      <w:r>
        <w:rPr>
          <w:lang w:val="en-US" w:eastAsia="en-US"/>
        </w:rPr>
        <w:t>agreement</w:t>
      </w:r>
      <w:r w:rsidR="00B538B7">
        <w:rPr>
          <w:lang w:val="en-US" w:eastAsia="en-US"/>
        </w:rPr>
        <w:t xml:space="preserve">, N is </w:t>
      </w:r>
      <w:r w:rsidR="009D5271">
        <w:rPr>
          <w:lang w:val="en-US" w:eastAsia="en-US"/>
        </w:rPr>
        <w:t>up to</w:t>
      </w:r>
      <w:r w:rsidR="00C65CEF">
        <w:rPr>
          <w:lang w:val="en-US" w:eastAsia="en-US"/>
        </w:rPr>
        <w:t xml:space="preserve"> 14, which is </w:t>
      </w:r>
      <w:r w:rsidR="009D5271">
        <w:rPr>
          <w:lang w:val="en-US" w:eastAsia="en-US"/>
        </w:rPr>
        <w:t xml:space="preserve">a total </w:t>
      </w:r>
      <w:r w:rsidR="00E716ED">
        <w:rPr>
          <w:lang w:val="en-US" w:eastAsia="en-US"/>
        </w:rPr>
        <w:t xml:space="preserve">number of carrier frequency layers </w:t>
      </w:r>
      <w:r w:rsidR="003808A0">
        <w:rPr>
          <w:lang w:val="en-US" w:eastAsia="en-US"/>
        </w:rPr>
        <w:t xml:space="preserve">a UE supporting </w:t>
      </w:r>
      <w:r w:rsidR="0032710F">
        <w:rPr>
          <w:lang w:val="en-US" w:eastAsia="en-US"/>
        </w:rPr>
        <w:t xml:space="preserve">E-UTRA measurements in RRC Idle state shall be capable of monitoring </w:t>
      </w:r>
      <w:r w:rsidR="00733750">
        <w:rPr>
          <w:lang w:val="en-US" w:eastAsia="en-US"/>
        </w:rPr>
        <w:t xml:space="preserve">at least. </w:t>
      </w:r>
      <w:r w:rsidR="003862C0">
        <w:rPr>
          <w:lang w:val="en-US" w:eastAsia="en-US"/>
        </w:rPr>
        <w:t>It will be better if we can conclude</w:t>
      </w:r>
      <w:r w:rsidR="005B21CC">
        <w:rPr>
          <w:lang w:val="en-US" w:eastAsia="en-US"/>
        </w:rPr>
        <w:t xml:space="preserve"> on whether N can be larger than 14 and</w:t>
      </w:r>
      <w:r w:rsidR="00E747AE">
        <w:rPr>
          <w:lang w:val="en-US" w:eastAsia="en-US"/>
        </w:rPr>
        <w:t>/or</w:t>
      </w:r>
      <w:r w:rsidR="005B21CC">
        <w:rPr>
          <w:lang w:val="en-US" w:eastAsia="en-US"/>
        </w:rPr>
        <w:t xml:space="preserve"> </w:t>
      </w:r>
      <w:r w:rsidR="00530DE2">
        <w:rPr>
          <w:lang w:val="en-US" w:eastAsia="en-US"/>
        </w:rPr>
        <w:t>on UE behavior when N &gt;14.</w:t>
      </w:r>
    </w:p>
    <w:p w14:paraId="608A1984" w14:textId="1A798695" w:rsidR="00AC2495" w:rsidRDefault="00AC2495" w:rsidP="00AC2495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2:</w:t>
      </w:r>
      <w:r w:rsidRPr="00E11CEF">
        <w:rPr>
          <w:lang w:val="en-US" w:eastAsia="en-US"/>
        </w:rPr>
        <w:t xml:space="preserve"> </w:t>
      </w:r>
      <w:r w:rsidR="00086E6B" w:rsidRPr="00086E6B">
        <w:rPr>
          <w:lang w:val="en-US" w:eastAsia="en-US"/>
        </w:rPr>
        <w:t xml:space="preserve">In the agreement made in RAN4#94 “The total number carriers the UE at least shall be able to measure for EMR”, RAN4 to discuss whether and how to deal with a case where N &gt; 14, </w:t>
      </w:r>
      <w:r w:rsidR="00086E6B">
        <w:rPr>
          <w:lang w:val="en-US" w:eastAsia="en-US"/>
        </w:rPr>
        <w:t>for example,</w:t>
      </w:r>
    </w:p>
    <w:p w14:paraId="0DB51041" w14:textId="77777777" w:rsidR="00086E6B" w:rsidRPr="00086E6B" w:rsidRDefault="00086E6B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086E6B">
        <w:rPr>
          <w:lang w:val="en-US" w:eastAsia="en-US"/>
        </w:rPr>
        <w:t>UE prioritizes measurement on overlapping carriers and drop EMR on non-overlapping carriers until A+B becomes 14</w:t>
      </w:r>
    </w:p>
    <w:p w14:paraId="763D462E" w14:textId="77777777" w:rsidR="00086E6B" w:rsidRPr="00086E6B" w:rsidRDefault="00086E6B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086E6B">
        <w:rPr>
          <w:lang w:val="en-US" w:eastAsia="en-US"/>
        </w:rPr>
        <w:t>Do not specify how to prioritize in the spec (it is left up to UE implementation on which frequencies to prioritize)</w:t>
      </w:r>
    </w:p>
    <w:p w14:paraId="27BA583C" w14:textId="77777777" w:rsidR="00086E6B" w:rsidRPr="00086E6B" w:rsidRDefault="00086E6B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086E6B">
        <w:rPr>
          <w:lang w:val="en-US" w:eastAsia="en-US"/>
        </w:rPr>
        <w:t>Others are not precluded</w:t>
      </w:r>
    </w:p>
    <w:p w14:paraId="3F84B114" w14:textId="20E51C9D" w:rsidR="00AC2495" w:rsidRDefault="00AC2495" w:rsidP="00AC2495">
      <w:pPr>
        <w:jc w:val="both"/>
        <w:rPr>
          <w:lang w:val="en-US" w:eastAsia="en-US"/>
        </w:rPr>
      </w:pPr>
    </w:p>
    <w:p w14:paraId="6BE5881D" w14:textId="77777777" w:rsidR="00E73942" w:rsidRPr="00E73942" w:rsidRDefault="00E73942" w:rsidP="005D2C6C">
      <w:pPr>
        <w:tabs>
          <w:tab w:val="num" w:pos="720"/>
        </w:tabs>
        <w:jc w:val="both"/>
        <w:rPr>
          <w:u w:val="single"/>
          <w:lang w:val="en-US" w:eastAsia="en-US"/>
        </w:rPr>
      </w:pPr>
      <w:r w:rsidRPr="00E73942">
        <w:rPr>
          <w:u w:val="single"/>
          <w:lang w:val="en-US" w:eastAsia="en-US"/>
        </w:rPr>
        <w:t xml:space="preserve">Cell detected status at </w:t>
      </w:r>
      <w:r w:rsidRPr="00E73942">
        <w:rPr>
          <w:b/>
          <w:bCs/>
          <w:u w:val="single"/>
          <w:lang w:val="en-US" w:eastAsia="en-US"/>
        </w:rPr>
        <w:t>transitioning from connected mode</w:t>
      </w:r>
    </w:p>
    <w:p w14:paraId="5FA3A516" w14:textId="77777777" w:rsidR="00E73942" w:rsidRPr="00E73942" w:rsidRDefault="00E73942" w:rsidP="005D2C6C">
      <w:pPr>
        <w:numPr>
          <w:ilvl w:val="0"/>
          <w:numId w:val="3"/>
        </w:numPr>
        <w:jc w:val="both"/>
        <w:rPr>
          <w:lang w:eastAsia="en-US"/>
        </w:rPr>
      </w:pPr>
      <w:r w:rsidRPr="00E73942">
        <w:rPr>
          <w:lang w:eastAsia="en-US"/>
        </w:rPr>
        <w:t>Adopt the LTE concept:</w:t>
      </w:r>
    </w:p>
    <w:p w14:paraId="24013435" w14:textId="77777777" w:rsidR="00E73942" w:rsidRPr="00E73942" w:rsidRDefault="00E73942" w:rsidP="005D2C6C">
      <w:pPr>
        <w:numPr>
          <w:ilvl w:val="1"/>
          <w:numId w:val="4"/>
        </w:numPr>
        <w:jc w:val="both"/>
        <w:rPr>
          <w:lang w:val="en-US" w:eastAsia="en-US"/>
        </w:rPr>
      </w:pPr>
      <w:r w:rsidRPr="00E73942">
        <w:rPr>
          <w:lang w:eastAsia="en-US"/>
        </w:rPr>
        <w:t>An NR inter-RAT cell which is a detected cell in Connected mode prior to connection release, shall remain detected after UE has entered Idle/Inactive mode</w:t>
      </w:r>
    </w:p>
    <w:p w14:paraId="5D3C885B" w14:textId="77777777" w:rsidR="00E73942" w:rsidRPr="00E73942" w:rsidRDefault="00E73942" w:rsidP="005D2C6C">
      <w:pPr>
        <w:numPr>
          <w:ilvl w:val="0"/>
          <w:numId w:val="3"/>
        </w:numPr>
        <w:jc w:val="both"/>
        <w:rPr>
          <w:lang w:eastAsia="en-US"/>
        </w:rPr>
      </w:pPr>
      <w:r w:rsidRPr="00E73942">
        <w:rPr>
          <w:b/>
          <w:bCs/>
          <w:lang w:eastAsia="en-US"/>
        </w:rPr>
        <w:t>Open</w:t>
      </w:r>
      <w:r w:rsidRPr="00E73942">
        <w:rPr>
          <w:lang w:eastAsia="en-US"/>
        </w:rPr>
        <w:t>: conditions when the detected cell status remain detected during transitioning from connected to idle or inactive mode.</w:t>
      </w:r>
    </w:p>
    <w:p w14:paraId="7845B5D4" w14:textId="354C972F" w:rsidR="00A96810" w:rsidRPr="00A96810" w:rsidRDefault="00A96810" w:rsidP="00A96810">
      <w:pPr>
        <w:tabs>
          <w:tab w:val="num" w:pos="720"/>
        </w:tabs>
        <w:jc w:val="both"/>
        <w:rPr>
          <w:u w:val="single"/>
          <w:lang w:val="en-US" w:eastAsia="en-US"/>
        </w:rPr>
      </w:pPr>
      <w:r>
        <w:rPr>
          <w:u w:val="single"/>
          <w:lang w:val="en-US" w:eastAsia="en-US"/>
        </w:rPr>
        <w:t>W</w:t>
      </w:r>
      <w:r w:rsidRPr="00A96810">
        <w:rPr>
          <w:u w:val="single"/>
          <w:lang w:val="en-US" w:eastAsia="en-US"/>
        </w:rPr>
        <w:t xml:space="preserve">hen </w:t>
      </w:r>
      <w:r w:rsidRPr="00A96810">
        <w:rPr>
          <w:b/>
          <w:bCs/>
          <w:u w:val="single"/>
          <w:lang w:val="en-US" w:eastAsia="en-US"/>
        </w:rPr>
        <w:t>T331 timer</w:t>
      </w:r>
      <w:r w:rsidRPr="00A96810">
        <w:rPr>
          <w:u w:val="single"/>
          <w:lang w:val="en-US" w:eastAsia="en-US"/>
        </w:rPr>
        <w:t xml:space="preserve"> has expired</w:t>
      </w:r>
    </w:p>
    <w:p w14:paraId="2EC73FC8" w14:textId="761755DB" w:rsidR="00DE488B" w:rsidRPr="003E4782" w:rsidRDefault="00DE488B" w:rsidP="00DE488B">
      <w:pPr>
        <w:numPr>
          <w:ilvl w:val="0"/>
          <w:numId w:val="3"/>
        </w:numPr>
        <w:jc w:val="both"/>
        <w:rPr>
          <w:lang w:eastAsia="en-US"/>
        </w:rPr>
      </w:pPr>
      <w:r w:rsidRPr="00DB42F7">
        <w:rPr>
          <w:lang w:eastAsia="en-US"/>
        </w:rPr>
        <w:t xml:space="preserve">Shall RAN4 need to define UE EMR requirements for EMR carriers </w:t>
      </w:r>
      <w:r w:rsidRPr="00DB42F7">
        <w:rPr>
          <w:b/>
          <w:bCs/>
          <w:lang w:eastAsia="en-US"/>
        </w:rPr>
        <w:t>when T331 timer has expired</w:t>
      </w:r>
      <w:r w:rsidRPr="00DB42F7">
        <w:rPr>
          <w:lang w:eastAsia="en-US"/>
        </w:rPr>
        <w:t>?</w:t>
      </w:r>
    </w:p>
    <w:p w14:paraId="24D580FE" w14:textId="77777777" w:rsidR="00DE488B" w:rsidRDefault="00DE488B" w:rsidP="00AC2495">
      <w:pPr>
        <w:jc w:val="both"/>
        <w:rPr>
          <w:lang w:eastAsia="en-US"/>
        </w:rPr>
      </w:pPr>
    </w:p>
    <w:p w14:paraId="130362B0" w14:textId="35533398" w:rsidR="001B5038" w:rsidRPr="005D2C6C" w:rsidRDefault="001B5038" w:rsidP="00AC2495">
      <w:pPr>
        <w:jc w:val="both"/>
        <w:rPr>
          <w:lang w:eastAsia="en-US"/>
        </w:rPr>
      </w:pPr>
      <w:r>
        <w:rPr>
          <w:lang w:eastAsia="en-US"/>
        </w:rPr>
        <w:t xml:space="preserve">For the above </w:t>
      </w:r>
      <w:r w:rsidR="00A96810">
        <w:rPr>
          <w:lang w:eastAsia="en-US"/>
        </w:rPr>
        <w:t xml:space="preserve">two </w:t>
      </w:r>
      <w:r>
        <w:rPr>
          <w:lang w:eastAsia="en-US"/>
        </w:rPr>
        <w:t>open issue</w:t>
      </w:r>
      <w:r w:rsidR="005A5477">
        <w:rPr>
          <w:lang w:eastAsia="en-US"/>
        </w:rPr>
        <w:t>s</w:t>
      </w:r>
      <w:r>
        <w:rPr>
          <w:lang w:eastAsia="en-US"/>
        </w:rPr>
        <w:t>, we do not see a reason to have different UE behavoir from euCA EMR, hence, we propose the following in line with euCA EMR.</w:t>
      </w:r>
    </w:p>
    <w:p w14:paraId="2F8311E1" w14:textId="1E13F96E" w:rsidR="00086E6B" w:rsidRPr="00AC2495" w:rsidRDefault="00086E6B" w:rsidP="00AC2495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 xml:space="preserve">3: </w:t>
      </w:r>
      <w:r w:rsidR="00BC34DB" w:rsidRPr="00BC2EFA">
        <w:rPr>
          <w:lang w:val="en-US" w:eastAsia="en-US"/>
        </w:rPr>
        <w:t>A UE shall keep track of the inter-frequency cell detected during the Connected mode after UE has entered Idle/Inactive mode, provided that</w:t>
      </w:r>
    </w:p>
    <w:p w14:paraId="6EEBEA6A" w14:textId="77777777" w:rsidR="00BC34DB" w:rsidRPr="00BC34DB" w:rsidRDefault="00BC34DB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BC34DB">
        <w:rPr>
          <w:lang w:val="en-US" w:eastAsia="en-US"/>
        </w:rPr>
        <w:t>The detected cell is on the overlapping or non-overlapping carrier (as indicated by dedicated RRC signaling or OSI), and</w:t>
      </w:r>
    </w:p>
    <w:p w14:paraId="6B8CD100" w14:textId="77777777" w:rsidR="00BC34DB" w:rsidRPr="00BC34DB" w:rsidRDefault="00BC34DB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BC34DB">
        <w:rPr>
          <w:lang w:val="en-US" w:eastAsia="en-US"/>
        </w:rPr>
        <w:t xml:space="preserve">A T331 is provided during connection release, and </w:t>
      </w:r>
    </w:p>
    <w:p w14:paraId="143AEDCE" w14:textId="77777777" w:rsidR="00BC34DB" w:rsidRPr="00BC34DB" w:rsidRDefault="00BC34DB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BC34DB">
        <w:rPr>
          <w:lang w:val="en-US" w:eastAsia="en-US"/>
        </w:rPr>
        <w:t>The detected cell remains detectable in terms of signal quality</w:t>
      </w:r>
    </w:p>
    <w:p w14:paraId="33C1B49B" w14:textId="3872A912" w:rsidR="00BC34DB" w:rsidRPr="00BC34DB" w:rsidRDefault="00BC34DB" w:rsidP="00334F5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BC34DB">
        <w:rPr>
          <w:lang w:val="en-US" w:eastAsia="en-US"/>
        </w:rPr>
        <w:t>The carrier frequency of the detected cell and the serving cell are among the supported band combination of the UE</w:t>
      </w:r>
    </w:p>
    <w:p w14:paraId="768878ED" w14:textId="5ECD1923" w:rsidR="00715019" w:rsidRPr="00AC2495" w:rsidRDefault="00715019" w:rsidP="00715019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 xml:space="preserve">4: </w:t>
      </w:r>
      <w:r w:rsidRPr="00BC2EFA">
        <w:rPr>
          <w:lang w:val="en-US" w:eastAsia="en-US"/>
        </w:rPr>
        <w:t>If UE is in idle/inactive mode when T331 timer has expired, UE can either keep the most recent measurement on non-overlapping EMR carriers before T3</w:t>
      </w:r>
      <w:r w:rsidR="00F2490D">
        <w:rPr>
          <w:lang w:val="en-US" w:eastAsia="en-US"/>
        </w:rPr>
        <w:t>3</w:t>
      </w:r>
      <w:r w:rsidRPr="00BC2EFA">
        <w:rPr>
          <w:lang w:val="en-US" w:eastAsia="en-US"/>
        </w:rPr>
        <w:t>1 expiry or continue performing measurement on non-overlapping EMR carriers. But in any case, the UE doesn’t need to meet EMR requirements on non-overlapping EMR carriers</w:t>
      </w:r>
    </w:p>
    <w:p w14:paraId="3CA3B1E1" w14:textId="5CE4303E" w:rsidR="00BC34DB" w:rsidRDefault="00BC34DB" w:rsidP="007E373C">
      <w:pPr>
        <w:jc w:val="both"/>
        <w:rPr>
          <w:lang w:val="en-US" w:eastAsia="en-US"/>
        </w:rPr>
      </w:pPr>
    </w:p>
    <w:p w14:paraId="1845515D" w14:textId="77777777" w:rsidR="00D93D13" w:rsidRPr="007E04CB" w:rsidRDefault="00D93D13" w:rsidP="00D93D13">
      <w:pPr>
        <w:jc w:val="both"/>
        <w:rPr>
          <w:u w:val="single"/>
          <w:lang w:val="en-US" w:eastAsia="en-US"/>
        </w:rPr>
      </w:pPr>
      <w:r w:rsidRPr="007E04CB">
        <w:rPr>
          <w:u w:val="single"/>
          <w:lang w:val="en-US" w:eastAsia="en-US"/>
        </w:rPr>
        <w:t xml:space="preserve">Measurement requirements for </w:t>
      </w:r>
      <w:r w:rsidRPr="00824087">
        <w:rPr>
          <w:b/>
          <w:bCs/>
          <w:u w:val="single"/>
          <w:lang w:val="en-US" w:eastAsia="en-US"/>
        </w:rPr>
        <w:t>NR Inter-RAT EMR carrier</w:t>
      </w:r>
    </w:p>
    <w:p w14:paraId="364F2AB6" w14:textId="77777777" w:rsidR="00AE73FA" w:rsidRPr="00AE73FA" w:rsidRDefault="00AE73FA" w:rsidP="00D93D13">
      <w:pPr>
        <w:numPr>
          <w:ilvl w:val="0"/>
          <w:numId w:val="3"/>
        </w:numPr>
        <w:jc w:val="both"/>
        <w:rPr>
          <w:lang w:val="en-US" w:eastAsia="en-US"/>
        </w:rPr>
      </w:pPr>
      <w:r w:rsidRPr="00AE73FA">
        <w:rPr>
          <w:lang w:eastAsia="en-US"/>
        </w:rPr>
        <w:t>RAN4 will discuss and if needed define requirements for an NR Inter-RAT EMR carrier:</w:t>
      </w:r>
    </w:p>
    <w:p w14:paraId="16265E5D" w14:textId="77777777" w:rsidR="00AE73FA" w:rsidRPr="00AE73FA" w:rsidRDefault="00AE73FA" w:rsidP="00D93D13">
      <w:pPr>
        <w:numPr>
          <w:ilvl w:val="1"/>
          <w:numId w:val="3"/>
        </w:numPr>
        <w:jc w:val="both"/>
        <w:rPr>
          <w:lang w:val="en-US" w:eastAsia="en-US"/>
        </w:rPr>
      </w:pPr>
      <w:r w:rsidRPr="00AE73FA">
        <w:rPr>
          <w:lang w:eastAsia="en-US"/>
        </w:rPr>
        <w:t>UE performs periodic cell detection and measurement for LTE – NR inter-RAT EMR measurement</w:t>
      </w:r>
    </w:p>
    <w:p w14:paraId="58FECBE2" w14:textId="77777777" w:rsidR="00AE73FA" w:rsidRPr="00AE73FA" w:rsidRDefault="00AE73FA" w:rsidP="00D93D13">
      <w:pPr>
        <w:numPr>
          <w:ilvl w:val="1"/>
          <w:numId w:val="3"/>
        </w:numPr>
        <w:jc w:val="both"/>
        <w:rPr>
          <w:lang w:val="en-US" w:eastAsia="en-US"/>
        </w:rPr>
      </w:pPr>
      <w:r w:rsidRPr="00AE73FA">
        <w:rPr>
          <w:lang w:eastAsia="en-US"/>
        </w:rPr>
        <w:t>UE measurement requirements</w:t>
      </w:r>
    </w:p>
    <w:p w14:paraId="391B92F1" w14:textId="77777777" w:rsidR="00D93D13" w:rsidRDefault="00D93D13" w:rsidP="007E373C">
      <w:pPr>
        <w:jc w:val="both"/>
        <w:rPr>
          <w:lang w:val="en-US" w:eastAsia="en-US"/>
        </w:rPr>
      </w:pPr>
    </w:p>
    <w:p w14:paraId="3D1E2ACB" w14:textId="2F58352E" w:rsidR="00FD0B42" w:rsidRDefault="00FD0B42" w:rsidP="007E373C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 w:rsidR="00E12C3F">
        <w:rPr>
          <w:b/>
          <w:bCs/>
          <w:lang w:val="en-US" w:eastAsia="en-US"/>
        </w:rPr>
        <w:t>5</w:t>
      </w:r>
      <w:r>
        <w:rPr>
          <w:b/>
          <w:bCs/>
          <w:lang w:val="en-US" w:eastAsia="en-US"/>
        </w:rPr>
        <w:t>:</w:t>
      </w:r>
      <w:r w:rsidR="00270B8F">
        <w:rPr>
          <w:b/>
          <w:bCs/>
          <w:lang w:val="en-US" w:eastAsia="en-US"/>
        </w:rPr>
        <w:t xml:space="preserve"> </w:t>
      </w:r>
      <w:r w:rsidR="00270B8F" w:rsidRPr="00270B8F">
        <w:rPr>
          <w:lang w:val="en-US" w:eastAsia="en-US"/>
        </w:rPr>
        <w:t>For a UE support</w:t>
      </w:r>
      <w:r w:rsidR="00C27E32">
        <w:rPr>
          <w:lang w:val="en-US" w:eastAsia="en-US"/>
        </w:rPr>
        <w:t>ing</w:t>
      </w:r>
      <w:r w:rsidR="00270B8F" w:rsidRPr="00270B8F">
        <w:rPr>
          <w:lang w:val="en-US" w:eastAsia="en-US"/>
        </w:rPr>
        <w:t xml:space="preserve"> measurement of NR carriers in LTE idle, the total number of carriers that the UE must measure, overlapping and non-overlapping, LTE and NR, should not exceed UE’s measurement capability</w:t>
      </w:r>
    </w:p>
    <w:p w14:paraId="3727CCD5" w14:textId="77777777" w:rsidR="007E373C" w:rsidRPr="001E4305" w:rsidRDefault="007E373C" w:rsidP="007E373C">
      <w:pPr>
        <w:pStyle w:val="Heading1"/>
        <w:ind w:left="0" w:firstLine="0"/>
      </w:pPr>
      <w:r>
        <w:t>3.</w:t>
      </w:r>
      <w:r>
        <w:tab/>
        <w:t>Conclusion</w:t>
      </w:r>
    </w:p>
    <w:p w14:paraId="0CE9CEA4" w14:textId="49F92FE7" w:rsidR="007E373C" w:rsidRDefault="00437BEE" w:rsidP="007E373C">
      <w:pPr>
        <w:rPr>
          <w:lang w:eastAsia="en-US"/>
        </w:rPr>
      </w:pPr>
      <w:r>
        <w:rPr>
          <w:lang w:val="en-US" w:eastAsia="en-US"/>
        </w:rPr>
        <w:t>Proposals on remaining issues indicated in the WFs are:</w:t>
      </w:r>
    </w:p>
    <w:p w14:paraId="60F2DBDF" w14:textId="77777777" w:rsidR="00E12C3F" w:rsidRDefault="00E12C3F" w:rsidP="00E12C3F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>Proposal 1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Pr="00772743">
        <w:rPr>
          <w:lang w:val="en-US" w:eastAsia="en-US"/>
        </w:rPr>
        <w:t>When a carrier is configured for measurement, RAN4 defines ‘overlapping EMR carrier’ and ‘non-overlapping EMR carrier’ as ‘a carrier actively measured for inter-frequency mobility and EMR’ and ‘a carrier actively measured for EMR only’, respectively, provided that conditions for the definition of an ‘actively measured’ as</w:t>
      </w:r>
    </w:p>
    <w:p w14:paraId="5FE9F1E5" w14:textId="77777777" w:rsidR="00E12C3F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224D8D">
        <w:rPr>
          <w:lang w:val="en-US" w:eastAsia="en-US"/>
        </w:rPr>
        <w:t>for inter-frequency mobility measurement</w:t>
      </w:r>
    </w:p>
    <w:p w14:paraId="2CF1D002" w14:textId="77777777" w:rsidR="00E12C3F" w:rsidRPr="00407034" w:rsidRDefault="00E12C3F" w:rsidP="00E12C3F">
      <w:pPr>
        <w:pStyle w:val="ListParagraph"/>
        <w:numPr>
          <w:ilvl w:val="1"/>
          <w:numId w:val="2"/>
        </w:numPr>
        <w:jc w:val="both"/>
        <w:rPr>
          <w:lang w:val="en-US" w:eastAsia="en-US"/>
        </w:rPr>
      </w:pPr>
      <w:r w:rsidRPr="00407034">
        <w:rPr>
          <w:lang w:val="en-US" w:eastAsia="en-US"/>
        </w:rPr>
        <w:t>inter-frequency (or inter-RAT frequency) with a reselection priority higher than the reselection priority of the current frequency</w:t>
      </w:r>
    </w:p>
    <w:p w14:paraId="53C5B331" w14:textId="77777777" w:rsidR="00E12C3F" w:rsidRDefault="00E12C3F" w:rsidP="00E12C3F">
      <w:pPr>
        <w:pStyle w:val="ListParagraph"/>
        <w:numPr>
          <w:ilvl w:val="1"/>
          <w:numId w:val="2"/>
        </w:numPr>
        <w:jc w:val="both"/>
        <w:rPr>
          <w:lang w:val="en-US" w:eastAsia="en-US"/>
        </w:rPr>
      </w:pPr>
      <w:r w:rsidRPr="00407034">
        <w:rPr>
          <w:lang w:val="en-US" w:eastAsia="en-US"/>
        </w:rPr>
        <w:t>inter-frequency with an equal or lower reselection priority than the reselection priority of the current NR frequency (and for inter-RAT frequency with lower reselection priority than the reselection priority of the current frequency) when Srxlev &lt;= SnonIntraSearchP and Squal &lt;= SnonIntraSearchQ</w:t>
      </w:r>
    </w:p>
    <w:p w14:paraId="6278502A" w14:textId="77777777" w:rsidR="00E12C3F" w:rsidRPr="00413B8C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413B8C">
        <w:rPr>
          <w:lang w:val="en-US" w:eastAsia="en-US"/>
        </w:rPr>
        <w:t>for EMR</w:t>
      </w:r>
    </w:p>
    <w:p w14:paraId="3CA854A4" w14:textId="77777777" w:rsidR="00E12C3F" w:rsidRDefault="00E12C3F" w:rsidP="00E12C3F">
      <w:pPr>
        <w:pStyle w:val="ListParagraph"/>
        <w:numPr>
          <w:ilvl w:val="1"/>
          <w:numId w:val="2"/>
        </w:numPr>
        <w:jc w:val="both"/>
        <w:rPr>
          <w:lang w:val="en-US" w:eastAsia="en-US"/>
        </w:rPr>
      </w:pPr>
      <w:r w:rsidRPr="00413B8C">
        <w:rPr>
          <w:lang w:val="en-US" w:eastAsia="en-US"/>
        </w:rPr>
        <w:t>T331 timer is running</w:t>
      </w:r>
    </w:p>
    <w:p w14:paraId="20C3FB4F" w14:textId="77777777" w:rsidR="00E12C3F" w:rsidRDefault="00E12C3F" w:rsidP="00E12C3F">
      <w:pPr>
        <w:pStyle w:val="ListParagraph"/>
        <w:numPr>
          <w:ilvl w:val="1"/>
          <w:numId w:val="2"/>
        </w:numPr>
        <w:jc w:val="both"/>
        <w:rPr>
          <w:lang w:val="en-US" w:eastAsia="en-US"/>
        </w:rPr>
      </w:pPr>
      <w:r w:rsidRPr="00413B8C">
        <w:rPr>
          <w:lang w:val="en-US" w:eastAsia="en-US"/>
        </w:rPr>
        <w:t>Camped cell is in the validity area and supports EMR</w:t>
      </w:r>
    </w:p>
    <w:p w14:paraId="198CD679" w14:textId="77777777" w:rsidR="00E12C3F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AC2495">
        <w:rPr>
          <w:lang w:val="en-US" w:eastAsia="en-US"/>
        </w:rPr>
        <w:t>FFS on any impacts due to an outcome of discussion on “RRM measurement relaxation for inter-frequency layer with higher priority” in Power Saving AI</w:t>
      </w:r>
    </w:p>
    <w:p w14:paraId="3A66A015" w14:textId="77777777" w:rsidR="00E12C3F" w:rsidRDefault="00E12C3F" w:rsidP="00E12C3F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2:</w:t>
      </w:r>
      <w:r w:rsidRPr="00E11CEF">
        <w:rPr>
          <w:lang w:val="en-US" w:eastAsia="en-US"/>
        </w:rPr>
        <w:t xml:space="preserve"> </w:t>
      </w:r>
      <w:r w:rsidRPr="00086E6B">
        <w:rPr>
          <w:lang w:val="en-US" w:eastAsia="en-US"/>
        </w:rPr>
        <w:t xml:space="preserve">In the agreement made in RAN4#94 “The total number carriers the UE at least shall be able to measure for EMR”, RAN4 to discuss whether and how to deal with a case where N &gt; 14, </w:t>
      </w:r>
      <w:r>
        <w:rPr>
          <w:lang w:val="en-US" w:eastAsia="en-US"/>
        </w:rPr>
        <w:t>for example,</w:t>
      </w:r>
    </w:p>
    <w:p w14:paraId="0E182A09" w14:textId="77777777" w:rsidR="00E12C3F" w:rsidRPr="00086E6B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086E6B">
        <w:rPr>
          <w:lang w:val="en-US" w:eastAsia="en-US"/>
        </w:rPr>
        <w:t>UE prioritizes measurement on overlapping carriers and drop EMR on non-overlapping carriers until A+B becomes 14</w:t>
      </w:r>
    </w:p>
    <w:p w14:paraId="50115E08" w14:textId="77777777" w:rsidR="00E12C3F" w:rsidRPr="00086E6B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086E6B">
        <w:rPr>
          <w:lang w:val="en-US" w:eastAsia="en-US"/>
        </w:rPr>
        <w:t>Do not specify how to prioritize in the spec (it is left up to UE implementation on which frequencies to prioritize)</w:t>
      </w:r>
    </w:p>
    <w:p w14:paraId="45512CAD" w14:textId="77777777" w:rsidR="00E12C3F" w:rsidRPr="00086E6B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086E6B">
        <w:rPr>
          <w:lang w:val="en-US" w:eastAsia="en-US"/>
        </w:rPr>
        <w:t>Others are not precluded</w:t>
      </w:r>
    </w:p>
    <w:p w14:paraId="4ECC914D" w14:textId="77777777" w:rsidR="00E12C3F" w:rsidRPr="00AC2495" w:rsidRDefault="00E12C3F" w:rsidP="00E12C3F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 xml:space="preserve">3: </w:t>
      </w:r>
      <w:r w:rsidRPr="00BC2EFA">
        <w:rPr>
          <w:lang w:val="en-US" w:eastAsia="en-US"/>
        </w:rPr>
        <w:t>A UE shall keep track of the inter-frequency cell detected during the Connected mode after UE has entered Idle/Inactive mode, provided that</w:t>
      </w:r>
    </w:p>
    <w:p w14:paraId="18EF20ED" w14:textId="77777777" w:rsidR="00E12C3F" w:rsidRPr="00BC34DB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BC34DB">
        <w:rPr>
          <w:lang w:val="en-US" w:eastAsia="en-US"/>
        </w:rPr>
        <w:t>The detected cell is on the overlapping or non-overlapping carrier (as indicated by dedicated RRC signaling or OSI), and</w:t>
      </w:r>
    </w:p>
    <w:p w14:paraId="28CED16E" w14:textId="77777777" w:rsidR="00E12C3F" w:rsidRPr="00BC34DB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BC34DB">
        <w:rPr>
          <w:lang w:val="en-US" w:eastAsia="en-US"/>
        </w:rPr>
        <w:t xml:space="preserve">A T331 is provided during connection release, and </w:t>
      </w:r>
    </w:p>
    <w:p w14:paraId="21453EAE" w14:textId="77777777" w:rsidR="00E12C3F" w:rsidRPr="00BC34DB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BC34DB">
        <w:rPr>
          <w:lang w:val="en-US" w:eastAsia="en-US"/>
        </w:rPr>
        <w:t>The detected cell remains detectable in terms of signal quality</w:t>
      </w:r>
    </w:p>
    <w:p w14:paraId="78826B41" w14:textId="77777777" w:rsidR="00E12C3F" w:rsidRPr="00BC34DB" w:rsidRDefault="00E12C3F" w:rsidP="00E12C3F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 w:rsidRPr="00BC34DB">
        <w:rPr>
          <w:lang w:val="en-US" w:eastAsia="en-US"/>
        </w:rPr>
        <w:t>The carrier frequency of the detected cell and the serving cell are among the supported band combination of the UE</w:t>
      </w:r>
    </w:p>
    <w:p w14:paraId="3E5998D8" w14:textId="77777777" w:rsidR="00E12C3F" w:rsidRPr="00AC2495" w:rsidRDefault="00E12C3F" w:rsidP="00E12C3F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 xml:space="preserve">4: </w:t>
      </w:r>
      <w:r w:rsidRPr="00BC2EFA">
        <w:rPr>
          <w:lang w:val="en-US" w:eastAsia="en-US"/>
        </w:rPr>
        <w:t>If UE is in idle/inactive mode when T331 timer has expired, UE can either keep the most recent measurement on non-overlapping EMR carriers before T3</w:t>
      </w:r>
      <w:r>
        <w:rPr>
          <w:lang w:val="en-US" w:eastAsia="en-US"/>
        </w:rPr>
        <w:t>3</w:t>
      </w:r>
      <w:r w:rsidRPr="00BC2EFA">
        <w:rPr>
          <w:lang w:val="en-US" w:eastAsia="en-US"/>
        </w:rPr>
        <w:t>1 expiry or continue performing measurement on non-overlapping EMR carriers. But in any case, the UE doesn’t need to meet EMR requirements on non-overlapping EMR carriers</w:t>
      </w:r>
    </w:p>
    <w:p w14:paraId="5C91632E" w14:textId="77777777" w:rsidR="00E12C3F" w:rsidRDefault="00E12C3F" w:rsidP="00E12C3F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 xml:space="preserve">5: </w:t>
      </w:r>
      <w:r w:rsidRPr="00270B8F">
        <w:rPr>
          <w:lang w:val="en-US" w:eastAsia="en-US"/>
        </w:rPr>
        <w:t>For a UE support</w:t>
      </w:r>
      <w:r>
        <w:rPr>
          <w:lang w:val="en-US" w:eastAsia="en-US"/>
        </w:rPr>
        <w:t>ing</w:t>
      </w:r>
      <w:r w:rsidRPr="00270B8F">
        <w:rPr>
          <w:lang w:val="en-US" w:eastAsia="en-US"/>
        </w:rPr>
        <w:t xml:space="preserve"> measurement of NR carriers in LTE idle, the total number of carriers that the UE must measure, overlapping and non-overlapping, LTE and NR, should not exceed UE’s measurement capability</w:t>
      </w:r>
    </w:p>
    <w:p w14:paraId="39175F31" w14:textId="77777777" w:rsidR="007E373C" w:rsidRDefault="007E373C" w:rsidP="007E373C">
      <w:pPr>
        <w:pStyle w:val="Heading1"/>
        <w:rPr>
          <w:b/>
          <w:sz w:val="24"/>
        </w:rPr>
      </w:pPr>
      <w:r>
        <w:t xml:space="preserve">4. </w:t>
      </w:r>
      <w:r>
        <w:tab/>
      </w:r>
      <w:r w:rsidRPr="00534C0E">
        <w:t>References</w:t>
      </w:r>
    </w:p>
    <w:p w14:paraId="50ABABA6" w14:textId="77777777" w:rsidR="007E373C" w:rsidRDefault="007E373C" w:rsidP="007E373C">
      <w:pPr>
        <w:pStyle w:val="List"/>
      </w:pPr>
      <w:r w:rsidRPr="009849D0">
        <w:t>[1]</w:t>
      </w:r>
      <w:r w:rsidRPr="009849D0">
        <w:tab/>
      </w:r>
      <w:r w:rsidRPr="00B336DA">
        <w:t xml:space="preserve">RP-191600, </w:t>
      </w:r>
      <w:r>
        <w:t>“</w:t>
      </w:r>
      <w:r w:rsidRPr="00B336DA">
        <w:t>Multi-RAT Dual-Connectivity and Carrier Aggregation enhancements</w:t>
      </w:r>
      <w:r>
        <w:t xml:space="preserve">,” </w:t>
      </w:r>
      <w:r w:rsidRPr="005840FA">
        <w:t>Ericsson, Nokia, Nokia Shanghai Bell</w:t>
      </w:r>
      <w:r>
        <w:t>,</w:t>
      </w:r>
      <w:r w:rsidRPr="005840FA">
        <w:t xml:space="preserve"> </w:t>
      </w:r>
      <w:r w:rsidRPr="009B736E">
        <w:t>3GPP TSG-RAN#84</w:t>
      </w:r>
      <w:r>
        <w:t xml:space="preserve">, </w:t>
      </w:r>
      <w:r w:rsidRPr="00A9600C">
        <w:t>Newport Beach, CA, USA</w:t>
      </w:r>
      <w:r>
        <w:t>,</w:t>
      </w:r>
      <w:r w:rsidRPr="00A9600C">
        <w:t xml:space="preserve"> </w:t>
      </w:r>
      <w:r w:rsidRPr="00614B78">
        <w:t>June 2019</w:t>
      </w:r>
    </w:p>
    <w:p w14:paraId="64E4D8C4" w14:textId="5EBED366" w:rsidR="007E373C" w:rsidRDefault="007E373C" w:rsidP="007E373C">
      <w:pPr>
        <w:pStyle w:val="List"/>
      </w:pPr>
      <w:r>
        <w:t xml:space="preserve">[2] </w:t>
      </w:r>
      <w:r w:rsidR="00597C9A" w:rsidRPr="00597C9A">
        <w:t>R4-2002234</w:t>
      </w:r>
      <w:r>
        <w:t>, “</w:t>
      </w:r>
      <w:r w:rsidR="00D17D09" w:rsidRPr="00D17D09">
        <w:t>WF on MR-DC RRM requirements</w:t>
      </w:r>
      <w:r>
        <w:t xml:space="preserve">,” </w:t>
      </w:r>
      <w:r w:rsidRPr="009F2EA7">
        <w:t>Nokia, Nokia Shanghai Bell</w:t>
      </w:r>
      <w:r>
        <w:t xml:space="preserve">, </w:t>
      </w:r>
      <w:r w:rsidRPr="009F2EA7">
        <w:t>3GPP TSG-RAN4#94e</w:t>
      </w:r>
      <w:r>
        <w:t xml:space="preserve">, </w:t>
      </w:r>
      <w:r w:rsidRPr="00425EAC">
        <w:t>E-meeting,</w:t>
      </w:r>
      <w:r>
        <w:t xml:space="preserve"> Feb. 2020</w:t>
      </w:r>
    </w:p>
    <w:p w14:paraId="55F9B1BF" w14:textId="7817D8A0" w:rsidR="00D17D09" w:rsidRPr="009F2EA7" w:rsidRDefault="00D17D09" w:rsidP="00D17D09">
      <w:pPr>
        <w:pStyle w:val="List"/>
        <w:rPr>
          <w:lang w:val="en-US"/>
        </w:rPr>
      </w:pPr>
      <w:r>
        <w:t xml:space="preserve">[3] </w:t>
      </w:r>
      <w:r w:rsidRPr="00597C9A">
        <w:t>R4-200223</w:t>
      </w:r>
      <w:r>
        <w:t>5, “</w:t>
      </w:r>
      <w:r w:rsidR="00772743" w:rsidRPr="00772743">
        <w:t>WF on NR Inter-RAT EMR requirements</w:t>
      </w:r>
      <w:r>
        <w:t xml:space="preserve">,” </w:t>
      </w:r>
      <w:r w:rsidRPr="009F2EA7">
        <w:t>Nokia, Nokia Shanghai Bell</w:t>
      </w:r>
      <w:r>
        <w:t xml:space="preserve">, </w:t>
      </w:r>
      <w:r w:rsidRPr="009F2EA7">
        <w:t>3GPP TSG-RAN4#94e</w:t>
      </w:r>
      <w:r>
        <w:t xml:space="preserve">, </w:t>
      </w:r>
      <w:r w:rsidRPr="00425EAC">
        <w:t>E-meeting,</w:t>
      </w:r>
      <w:r>
        <w:t xml:space="preserve"> Feb. 2020</w:t>
      </w:r>
    </w:p>
    <w:p w14:paraId="59C0D6B5" w14:textId="77777777" w:rsidR="00D17D09" w:rsidRPr="009F2EA7" w:rsidRDefault="00D17D09" w:rsidP="007E373C">
      <w:pPr>
        <w:pStyle w:val="List"/>
        <w:rPr>
          <w:lang w:val="en-US"/>
        </w:rPr>
      </w:pPr>
    </w:p>
    <w:sectPr w:rsidR="00D17D09" w:rsidRPr="009F2E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67546" w14:textId="77777777" w:rsidR="00F910AA" w:rsidRDefault="00F910AA" w:rsidP="009939B7">
      <w:pPr>
        <w:spacing w:after="0"/>
      </w:pPr>
      <w:r>
        <w:separator/>
      </w:r>
    </w:p>
  </w:endnote>
  <w:endnote w:type="continuationSeparator" w:id="0">
    <w:p w14:paraId="378222A5" w14:textId="77777777" w:rsidR="00F910AA" w:rsidRDefault="00F910AA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7C2A5" w14:textId="77777777" w:rsidR="00F910AA" w:rsidRDefault="00F910AA" w:rsidP="009939B7">
      <w:pPr>
        <w:spacing w:after="0"/>
      </w:pPr>
      <w:r>
        <w:separator/>
      </w:r>
    </w:p>
  </w:footnote>
  <w:footnote w:type="continuationSeparator" w:id="0">
    <w:p w14:paraId="178920B5" w14:textId="77777777" w:rsidR="00F910AA" w:rsidRDefault="00F910AA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E28B8"/>
    <w:multiLevelType w:val="hybridMultilevel"/>
    <w:tmpl w:val="998C1868"/>
    <w:lvl w:ilvl="0" w:tplc="A8986D8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62D9D6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8D950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AE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4A7E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84FE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3EA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D097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74E1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754CDD"/>
    <w:multiLevelType w:val="hybridMultilevel"/>
    <w:tmpl w:val="FDFA19A8"/>
    <w:lvl w:ilvl="0" w:tplc="8A42AD0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2A001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59E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B4EA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66E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A69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C6E6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4F5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2041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E0692C"/>
    <w:multiLevelType w:val="hybridMultilevel"/>
    <w:tmpl w:val="32D0A1F4"/>
    <w:lvl w:ilvl="0" w:tplc="8CFC3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2022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3692E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05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02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23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4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22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E9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A3663A7"/>
    <w:multiLevelType w:val="hybridMultilevel"/>
    <w:tmpl w:val="92F41F2E"/>
    <w:lvl w:ilvl="0" w:tplc="A8963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82638">
      <w:start w:val="6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1ECF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621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BF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167C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5C1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38DB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621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C56E7"/>
    <w:multiLevelType w:val="hybridMultilevel"/>
    <w:tmpl w:val="626EA146"/>
    <w:lvl w:ilvl="0" w:tplc="9A60F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421E62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C65C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8432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60C4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ACF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762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362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0685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6A6A"/>
    <w:rsid w:val="00017D88"/>
    <w:rsid w:val="00020C11"/>
    <w:rsid w:val="00021CED"/>
    <w:rsid w:val="000262B9"/>
    <w:rsid w:val="000279F4"/>
    <w:rsid w:val="00032669"/>
    <w:rsid w:val="000360C4"/>
    <w:rsid w:val="00037A84"/>
    <w:rsid w:val="000454A9"/>
    <w:rsid w:val="00050AEF"/>
    <w:rsid w:val="00050DE1"/>
    <w:rsid w:val="000517E8"/>
    <w:rsid w:val="00052300"/>
    <w:rsid w:val="0005470A"/>
    <w:rsid w:val="0006136D"/>
    <w:rsid w:val="000706F8"/>
    <w:rsid w:val="000729F8"/>
    <w:rsid w:val="00074F4A"/>
    <w:rsid w:val="00077EB3"/>
    <w:rsid w:val="00082938"/>
    <w:rsid w:val="000831CC"/>
    <w:rsid w:val="000841FD"/>
    <w:rsid w:val="000862A4"/>
    <w:rsid w:val="00086E6B"/>
    <w:rsid w:val="00086EE6"/>
    <w:rsid w:val="00086F92"/>
    <w:rsid w:val="000908D9"/>
    <w:rsid w:val="00091207"/>
    <w:rsid w:val="00093510"/>
    <w:rsid w:val="0009652F"/>
    <w:rsid w:val="00096C13"/>
    <w:rsid w:val="000A567D"/>
    <w:rsid w:val="000A5FBF"/>
    <w:rsid w:val="000A643B"/>
    <w:rsid w:val="000B0067"/>
    <w:rsid w:val="000B3FA1"/>
    <w:rsid w:val="000B5F34"/>
    <w:rsid w:val="000C2448"/>
    <w:rsid w:val="000C529A"/>
    <w:rsid w:val="000C5610"/>
    <w:rsid w:val="000C678D"/>
    <w:rsid w:val="000D18EC"/>
    <w:rsid w:val="000D3010"/>
    <w:rsid w:val="000E0045"/>
    <w:rsid w:val="000E0A10"/>
    <w:rsid w:val="000E26BD"/>
    <w:rsid w:val="000E4512"/>
    <w:rsid w:val="000E596C"/>
    <w:rsid w:val="000E7763"/>
    <w:rsid w:val="000F4250"/>
    <w:rsid w:val="000F4E48"/>
    <w:rsid w:val="000F502F"/>
    <w:rsid w:val="000F519D"/>
    <w:rsid w:val="000F5839"/>
    <w:rsid w:val="000F65D1"/>
    <w:rsid w:val="000F7ECB"/>
    <w:rsid w:val="00101C60"/>
    <w:rsid w:val="001032B8"/>
    <w:rsid w:val="0010618D"/>
    <w:rsid w:val="00106E03"/>
    <w:rsid w:val="00107590"/>
    <w:rsid w:val="00112950"/>
    <w:rsid w:val="001144FC"/>
    <w:rsid w:val="00115D5B"/>
    <w:rsid w:val="00116429"/>
    <w:rsid w:val="001214AE"/>
    <w:rsid w:val="00122190"/>
    <w:rsid w:val="0012244D"/>
    <w:rsid w:val="0012277A"/>
    <w:rsid w:val="00124C0A"/>
    <w:rsid w:val="00125A65"/>
    <w:rsid w:val="0012615B"/>
    <w:rsid w:val="00126E1A"/>
    <w:rsid w:val="00131AFF"/>
    <w:rsid w:val="001351EB"/>
    <w:rsid w:val="00141D31"/>
    <w:rsid w:val="001448F1"/>
    <w:rsid w:val="00144FDD"/>
    <w:rsid w:val="0014704B"/>
    <w:rsid w:val="001512D7"/>
    <w:rsid w:val="0015419D"/>
    <w:rsid w:val="00155439"/>
    <w:rsid w:val="00157012"/>
    <w:rsid w:val="00161C73"/>
    <w:rsid w:val="00164921"/>
    <w:rsid w:val="00165791"/>
    <w:rsid w:val="00166E70"/>
    <w:rsid w:val="00171186"/>
    <w:rsid w:val="00182E6B"/>
    <w:rsid w:val="00183976"/>
    <w:rsid w:val="0018644C"/>
    <w:rsid w:val="00190CAB"/>
    <w:rsid w:val="00194778"/>
    <w:rsid w:val="001966C3"/>
    <w:rsid w:val="00197078"/>
    <w:rsid w:val="00197BCB"/>
    <w:rsid w:val="001A0EE5"/>
    <w:rsid w:val="001A4F4F"/>
    <w:rsid w:val="001A7FF7"/>
    <w:rsid w:val="001B0269"/>
    <w:rsid w:val="001B3183"/>
    <w:rsid w:val="001B4872"/>
    <w:rsid w:val="001B5038"/>
    <w:rsid w:val="001C4702"/>
    <w:rsid w:val="001C5BB4"/>
    <w:rsid w:val="001D4399"/>
    <w:rsid w:val="001D6888"/>
    <w:rsid w:val="001E4305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D36"/>
    <w:rsid w:val="00204776"/>
    <w:rsid w:val="00207069"/>
    <w:rsid w:val="00213D28"/>
    <w:rsid w:val="00214B13"/>
    <w:rsid w:val="00215E1E"/>
    <w:rsid w:val="00216428"/>
    <w:rsid w:val="002167A7"/>
    <w:rsid w:val="00222D66"/>
    <w:rsid w:val="00224D8D"/>
    <w:rsid w:val="00227A68"/>
    <w:rsid w:val="00233D80"/>
    <w:rsid w:val="00240F55"/>
    <w:rsid w:val="002414AB"/>
    <w:rsid w:val="00241773"/>
    <w:rsid w:val="00244785"/>
    <w:rsid w:val="002476C8"/>
    <w:rsid w:val="00247EEC"/>
    <w:rsid w:val="002511BA"/>
    <w:rsid w:val="00251CFA"/>
    <w:rsid w:val="0025273D"/>
    <w:rsid w:val="002538F5"/>
    <w:rsid w:val="00253CE9"/>
    <w:rsid w:val="002575A2"/>
    <w:rsid w:val="00257E64"/>
    <w:rsid w:val="0026064B"/>
    <w:rsid w:val="002611AF"/>
    <w:rsid w:val="002611B2"/>
    <w:rsid w:val="00264730"/>
    <w:rsid w:val="0027004A"/>
    <w:rsid w:val="002702A8"/>
    <w:rsid w:val="00270B8F"/>
    <w:rsid w:val="00271236"/>
    <w:rsid w:val="002715F5"/>
    <w:rsid w:val="00272536"/>
    <w:rsid w:val="002777A3"/>
    <w:rsid w:val="00277E9D"/>
    <w:rsid w:val="00281A25"/>
    <w:rsid w:val="002820E8"/>
    <w:rsid w:val="00284DAD"/>
    <w:rsid w:val="00286466"/>
    <w:rsid w:val="00287492"/>
    <w:rsid w:val="00293E95"/>
    <w:rsid w:val="002960BC"/>
    <w:rsid w:val="002A08FE"/>
    <w:rsid w:val="002A1248"/>
    <w:rsid w:val="002A1C01"/>
    <w:rsid w:val="002A24AD"/>
    <w:rsid w:val="002A4AEF"/>
    <w:rsid w:val="002A6333"/>
    <w:rsid w:val="002A7A5E"/>
    <w:rsid w:val="002B09A1"/>
    <w:rsid w:val="002B19E4"/>
    <w:rsid w:val="002B2E20"/>
    <w:rsid w:val="002B3365"/>
    <w:rsid w:val="002B3F06"/>
    <w:rsid w:val="002B538F"/>
    <w:rsid w:val="002B5C0E"/>
    <w:rsid w:val="002B5D34"/>
    <w:rsid w:val="002B76BD"/>
    <w:rsid w:val="002C2394"/>
    <w:rsid w:val="002C65B6"/>
    <w:rsid w:val="002D4CC7"/>
    <w:rsid w:val="002D4FBE"/>
    <w:rsid w:val="002D6A81"/>
    <w:rsid w:val="002D7AAE"/>
    <w:rsid w:val="002E385A"/>
    <w:rsid w:val="002E7011"/>
    <w:rsid w:val="002F0FC5"/>
    <w:rsid w:val="002F1C8C"/>
    <w:rsid w:val="002F28ED"/>
    <w:rsid w:val="002F2E44"/>
    <w:rsid w:val="00302029"/>
    <w:rsid w:val="003026B7"/>
    <w:rsid w:val="00302E72"/>
    <w:rsid w:val="00305EFE"/>
    <w:rsid w:val="00306902"/>
    <w:rsid w:val="0030770F"/>
    <w:rsid w:val="003103F9"/>
    <w:rsid w:val="00316861"/>
    <w:rsid w:val="00324D06"/>
    <w:rsid w:val="00326AA4"/>
    <w:rsid w:val="0032710F"/>
    <w:rsid w:val="00330265"/>
    <w:rsid w:val="00333C34"/>
    <w:rsid w:val="00334F5F"/>
    <w:rsid w:val="00340044"/>
    <w:rsid w:val="0034342D"/>
    <w:rsid w:val="00345188"/>
    <w:rsid w:val="003461A5"/>
    <w:rsid w:val="0034635A"/>
    <w:rsid w:val="003472A9"/>
    <w:rsid w:val="003476B3"/>
    <w:rsid w:val="00350AFC"/>
    <w:rsid w:val="00351661"/>
    <w:rsid w:val="00355968"/>
    <w:rsid w:val="00363A08"/>
    <w:rsid w:val="003665F7"/>
    <w:rsid w:val="00367B3C"/>
    <w:rsid w:val="00375AA5"/>
    <w:rsid w:val="00376A9E"/>
    <w:rsid w:val="00377E88"/>
    <w:rsid w:val="003808A0"/>
    <w:rsid w:val="00382146"/>
    <w:rsid w:val="00384307"/>
    <w:rsid w:val="00384BD5"/>
    <w:rsid w:val="003859D6"/>
    <w:rsid w:val="00385C75"/>
    <w:rsid w:val="00385F3F"/>
    <w:rsid w:val="003862C0"/>
    <w:rsid w:val="0038682B"/>
    <w:rsid w:val="0038770D"/>
    <w:rsid w:val="00391BA5"/>
    <w:rsid w:val="00391C66"/>
    <w:rsid w:val="00394C69"/>
    <w:rsid w:val="00395410"/>
    <w:rsid w:val="0039622F"/>
    <w:rsid w:val="00396454"/>
    <w:rsid w:val="00396EA3"/>
    <w:rsid w:val="003A0AC3"/>
    <w:rsid w:val="003A13FC"/>
    <w:rsid w:val="003A1D5C"/>
    <w:rsid w:val="003A43B2"/>
    <w:rsid w:val="003A4CD3"/>
    <w:rsid w:val="003B1188"/>
    <w:rsid w:val="003B4BF2"/>
    <w:rsid w:val="003B67D9"/>
    <w:rsid w:val="003B6F17"/>
    <w:rsid w:val="003B7DF7"/>
    <w:rsid w:val="003C3383"/>
    <w:rsid w:val="003D4F3B"/>
    <w:rsid w:val="003D54AC"/>
    <w:rsid w:val="003E026E"/>
    <w:rsid w:val="003E18EA"/>
    <w:rsid w:val="003E4782"/>
    <w:rsid w:val="003E4CBC"/>
    <w:rsid w:val="003E722B"/>
    <w:rsid w:val="003F0660"/>
    <w:rsid w:val="003F1B89"/>
    <w:rsid w:val="003F2F25"/>
    <w:rsid w:val="003F6DA5"/>
    <w:rsid w:val="00403F3D"/>
    <w:rsid w:val="00405B66"/>
    <w:rsid w:val="00407034"/>
    <w:rsid w:val="00407631"/>
    <w:rsid w:val="004127B2"/>
    <w:rsid w:val="00413B8C"/>
    <w:rsid w:val="00414CE5"/>
    <w:rsid w:val="00423D95"/>
    <w:rsid w:val="00424E71"/>
    <w:rsid w:val="00432734"/>
    <w:rsid w:val="00435B76"/>
    <w:rsid w:val="00436397"/>
    <w:rsid w:val="00437BEE"/>
    <w:rsid w:val="004433F4"/>
    <w:rsid w:val="00443818"/>
    <w:rsid w:val="004444AB"/>
    <w:rsid w:val="00446F99"/>
    <w:rsid w:val="00453BD8"/>
    <w:rsid w:val="004541E5"/>
    <w:rsid w:val="0045428D"/>
    <w:rsid w:val="004544D6"/>
    <w:rsid w:val="00457F94"/>
    <w:rsid w:val="004609D7"/>
    <w:rsid w:val="00461D8F"/>
    <w:rsid w:val="00462017"/>
    <w:rsid w:val="00466083"/>
    <w:rsid w:val="004673F2"/>
    <w:rsid w:val="00471253"/>
    <w:rsid w:val="0047488B"/>
    <w:rsid w:val="00474FE5"/>
    <w:rsid w:val="00476AA3"/>
    <w:rsid w:val="00481250"/>
    <w:rsid w:val="00484A20"/>
    <w:rsid w:val="00493100"/>
    <w:rsid w:val="004942EA"/>
    <w:rsid w:val="00496F77"/>
    <w:rsid w:val="00496FBC"/>
    <w:rsid w:val="004976DB"/>
    <w:rsid w:val="004B3FC9"/>
    <w:rsid w:val="004C1484"/>
    <w:rsid w:val="004C1DE2"/>
    <w:rsid w:val="004C22E6"/>
    <w:rsid w:val="004C5497"/>
    <w:rsid w:val="004D01C2"/>
    <w:rsid w:val="004D17AA"/>
    <w:rsid w:val="004D252A"/>
    <w:rsid w:val="004D25D0"/>
    <w:rsid w:val="004D3585"/>
    <w:rsid w:val="004D43C9"/>
    <w:rsid w:val="004D5395"/>
    <w:rsid w:val="004D59D7"/>
    <w:rsid w:val="004E7381"/>
    <w:rsid w:val="004F12D3"/>
    <w:rsid w:val="004F4CD0"/>
    <w:rsid w:val="004F6C74"/>
    <w:rsid w:val="005101F1"/>
    <w:rsid w:val="005116D8"/>
    <w:rsid w:val="005120D5"/>
    <w:rsid w:val="0051435C"/>
    <w:rsid w:val="005145D0"/>
    <w:rsid w:val="0051697F"/>
    <w:rsid w:val="00517EEB"/>
    <w:rsid w:val="00520A12"/>
    <w:rsid w:val="0052788D"/>
    <w:rsid w:val="00527894"/>
    <w:rsid w:val="00530DE2"/>
    <w:rsid w:val="00532DE4"/>
    <w:rsid w:val="005341AC"/>
    <w:rsid w:val="00534C0E"/>
    <w:rsid w:val="00536405"/>
    <w:rsid w:val="00537C27"/>
    <w:rsid w:val="00540001"/>
    <w:rsid w:val="00543517"/>
    <w:rsid w:val="00543B96"/>
    <w:rsid w:val="005520D7"/>
    <w:rsid w:val="00552796"/>
    <w:rsid w:val="005536D9"/>
    <w:rsid w:val="00556610"/>
    <w:rsid w:val="00562430"/>
    <w:rsid w:val="005626D4"/>
    <w:rsid w:val="00562DA2"/>
    <w:rsid w:val="00575AB9"/>
    <w:rsid w:val="005839AE"/>
    <w:rsid w:val="005842F3"/>
    <w:rsid w:val="00590F86"/>
    <w:rsid w:val="005923E2"/>
    <w:rsid w:val="0059257A"/>
    <w:rsid w:val="0059379A"/>
    <w:rsid w:val="00596164"/>
    <w:rsid w:val="005963E8"/>
    <w:rsid w:val="0059794A"/>
    <w:rsid w:val="00597C9A"/>
    <w:rsid w:val="00597FAA"/>
    <w:rsid w:val="005A0708"/>
    <w:rsid w:val="005A0F40"/>
    <w:rsid w:val="005A18F4"/>
    <w:rsid w:val="005A5477"/>
    <w:rsid w:val="005A5500"/>
    <w:rsid w:val="005A55F0"/>
    <w:rsid w:val="005A67B6"/>
    <w:rsid w:val="005B03DB"/>
    <w:rsid w:val="005B0573"/>
    <w:rsid w:val="005B16F2"/>
    <w:rsid w:val="005B21CC"/>
    <w:rsid w:val="005B2FFD"/>
    <w:rsid w:val="005B4A28"/>
    <w:rsid w:val="005B4AD4"/>
    <w:rsid w:val="005B7C20"/>
    <w:rsid w:val="005B7C42"/>
    <w:rsid w:val="005C4386"/>
    <w:rsid w:val="005C6DDC"/>
    <w:rsid w:val="005D0AAB"/>
    <w:rsid w:val="005D1530"/>
    <w:rsid w:val="005D2C6C"/>
    <w:rsid w:val="005D3879"/>
    <w:rsid w:val="005D4B10"/>
    <w:rsid w:val="005D7129"/>
    <w:rsid w:val="005E1DB3"/>
    <w:rsid w:val="005E2B0B"/>
    <w:rsid w:val="005E4466"/>
    <w:rsid w:val="005E57F3"/>
    <w:rsid w:val="005F023D"/>
    <w:rsid w:val="005F2E53"/>
    <w:rsid w:val="005F33D7"/>
    <w:rsid w:val="005F35A7"/>
    <w:rsid w:val="00600A82"/>
    <w:rsid w:val="00603034"/>
    <w:rsid w:val="00603309"/>
    <w:rsid w:val="0060402D"/>
    <w:rsid w:val="00604D34"/>
    <w:rsid w:val="00606A5C"/>
    <w:rsid w:val="00616060"/>
    <w:rsid w:val="00616717"/>
    <w:rsid w:val="0061777F"/>
    <w:rsid w:val="006270FD"/>
    <w:rsid w:val="0063129C"/>
    <w:rsid w:val="00645CE8"/>
    <w:rsid w:val="00652416"/>
    <w:rsid w:val="00653601"/>
    <w:rsid w:val="006611A8"/>
    <w:rsid w:val="00663E54"/>
    <w:rsid w:val="00664963"/>
    <w:rsid w:val="0066674C"/>
    <w:rsid w:val="00667BD9"/>
    <w:rsid w:val="00673611"/>
    <w:rsid w:val="006741F1"/>
    <w:rsid w:val="00674D9B"/>
    <w:rsid w:val="00674E5D"/>
    <w:rsid w:val="006753ED"/>
    <w:rsid w:val="0067670F"/>
    <w:rsid w:val="00680ACB"/>
    <w:rsid w:val="006834CE"/>
    <w:rsid w:val="006838F6"/>
    <w:rsid w:val="00685CEC"/>
    <w:rsid w:val="006873F0"/>
    <w:rsid w:val="00690A27"/>
    <w:rsid w:val="00691155"/>
    <w:rsid w:val="00691500"/>
    <w:rsid w:val="00693267"/>
    <w:rsid w:val="00694771"/>
    <w:rsid w:val="00695F3B"/>
    <w:rsid w:val="006A200D"/>
    <w:rsid w:val="006A3DD3"/>
    <w:rsid w:val="006A55B4"/>
    <w:rsid w:val="006B3E20"/>
    <w:rsid w:val="006B425B"/>
    <w:rsid w:val="006B4A0C"/>
    <w:rsid w:val="006B592B"/>
    <w:rsid w:val="006B7A75"/>
    <w:rsid w:val="006B7CCA"/>
    <w:rsid w:val="006C0280"/>
    <w:rsid w:val="006C2621"/>
    <w:rsid w:val="006C3160"/>
    <w:rsid w:val="006C65AE"/>
    <w:rsid w:val="006D1B20"/>
    <w:rsid w:val="006D244C"/>
    <w:rsid w:val="006D3C3F"/>
    <w:rsid w:val="006D5E7B"/>
    <w:rsid w:val="006D7134"/>
    <w:rsid w:val="006E274D"/>
    <w:rsid w:val="006E3ECC"/>
    <w:rsid w:val="006E59B1"/>
    <w:rsid w:val="006E71DD"/>
    <w:rsid w:val="006F2300"/>
    <w:rsid w:val="007009E6"/>
    <w:rsid w:val="00711DC3"/>
    <w:rsid w:val="00713F1E"/>
    <w:rsid w:val="00715019"/>
    <w:rsid w:val="00721F34"/>
    <w:rsid w:val="00723374"/>
    <w:rsid w:val="007244F1"/>
    <w:rsid w:val="007254B7"/>
    <w:rsid w:val="0073309A"/>
    <w:rsid w:val="00733750"/>
    <w:rsid w:val="00733CD6"/>
    <w:rsid w:val="00734D31"/>
    <w:rsid w:val="007477B0"/>
    <w:rsid w:val="0075064D"/>
    <w:rsid w:val="00751878"/>
    <w:rsid w:val="00752C30"/>
    <w:rsid w:val="00753824"/>
    <w:rsid w:val="00757789"/>
    <w:rsid w:val="00757E61"/>
    <w:rsid w:val="00764498"/>
    <w:rsid w:val="00764DB5"/>
    <w:rsid w:val="00771B3C"/>
    <w:rsid w:val="007726D4"/>
    <w:rsid w:val="00772743"/>
    <w:rsid w:val="00774F6F"/>
    <w:rsid w:val="007816A2"/>
    <w:rsid w:val="00791CE3"/>
    <w:rsid w:val="00792165"/>
    <w:rsid w:val="00795AC4"/>
    <w:rsid w:val="007A1A88"/>
    <w:rsid w:val="007A52BA"/>
    <w:rsid w:val="007A5FE3"/>
    <w:rsid w:val="007A64BA"/>
    <w:rsid w:val="007A6636"/>
    <w:rsid w:val="007B0169"/>
    <w:rsid w:val="007B13F9"/>
    <w:rsid w:val="007B2F5D"/>
    <w:rsid w:val="007B3FB6"/>
    <w:rsid w:val="007B605F"/>
    <w:rsid w:val="007B6FCF"/>
    <w:rsid w:val="007B7B49"/>
    <w:rsid w:val="007C56DA"/>
    <w:rsid w:val="007C6050"/>
    <w:rsid w:val="007C6244"/>
    <w:rsid w:val="007D7CF1"/>
    <w:rsid w:val="007D7F6F"/>
    <w:rsid w:val="007E04CB"/>
    <w:rsid w:val="007E2600"/>
    <w:rsid w:val="007E373C"/>
    <w:rsid w:val="007E62D2"/>
    <w:rsid w:val="007E62DA"/>
    <w:rsid w:val="007F392F"/>
    <w:rsid w:val="007F568A"/>
    <w:rsid w:val="007F5A2D"/>
    <w:rsid w:val="00800ECE"/>
    <w:rsid w:val="0080109A"/>
    <w:rsid w:val="00801365"/>
    <w:rsid w:val="0080320A"/>
    <w:rsid w:val="008110CD"/>
    <w:rsid w:val="008138B1"/>
    <w:rsid w:val="00814C4F"/>
    <w:rsid w:val="00815BEC"/>
    <w:rsid w:val="00823239"/>
    <w:rsid w:val="0082323B"/>
    <w:rsid w:val="00824087"/>
    <w:rsid w:val="00825A33"/>
    <w:rsid w:val="008260F5"/>
    <w:rsid w:val="008278B8"/>
    <w:rsid w:val="00830921"/>
    <w:rsid w:val="00830C2E"/>
    <w:rsid w:val="00841F46"/>
    <w:rsid w:val="00842B45"/>
    <w:rsid w:val="00843682"/>
    <w:rsid w:val="00843945"/>
    <w:rsid w:val="00850213"/>
    <w:rsid w:val="008512BD"/>
    <w:rsid w:val="00851775"/>
    <w:rsid w:val="0085246D"/>
    <w:rsid w:val="00856003"/>
    <w:rsid w:val="00856F88"/>
    <w:rsid w:val="00857854"/>
    <w:rsid w:val="008646AA"/>
    <w:rsid w:val="00867D9A"/>
    <w:rsid w:val="0087210A"/>
    <w:rsid w:val="00875445"/>
    <w:rsid w:val="008779A6"/>
    <w:rsid w:val="00880489"/>
    <w:rsid w:val="00880D6D"/>
    <w:rsid w:val="00881ABF"/>
    <w:rsid w:val="008852B0"/>
    <w:rsid w:val="00885E3A"/>
    <w:rsid w:val="0088748D"/>
    <w:rsid w:val="00897A4D"/>
    <w:rsid w:val="008A08CC"/>
    <w:rsid w:val="008A0DFB"/>
    <w:rsid w:val="008A2DB3"/>
    <w:rsid w:val="008A4C1E"/>
    <w:rsid w:val="008B13C1"/>
    <w:rsid w:val="008B5B7D"/>
    <w:rsid w:val="008B7136"/>
    <w:rsid w:val="008C07B6"/>
    <w:rsid w:val="008C48DA"/>
    <w:rsid w:val="008D228D"/>
    <w:rsid w:val="008D305A"/>
    <w:rsid w:val="008E0C53"/>
    <w:rsid w:val="008E1A41"/>
    <w:rsid w:val="008E3C93"/>
    <w:rsid w:val="008E4880"/>
    <w:rsid w:val="008E4929"/>
    <w:rsid w:val="008E4EBE"/>
    <w:rsid w:val="008E6FB1"/>
    <w:rsid w:val="008F09CE"/>
    <w:rsid w:val="008F0F3D"/>
    <w:rsid w:val="008F13B3"/>
    <w:rsid w:val="008F302B"/>
    <w:rsid w:val="008F3089"/>
    <w:rsid w:val="008F3EA8"/>
    <w:rsid w:val="008F63B0"/>
    <w:rsid w:val="008F6BF8"/>
    <w:rsid w:val="008F7CC2"/>
    <w:rsid w:val="00900B62"/>
    <w:rsid w:val="00901EB7"/>
    <w:rsid w:val="0090240B"/>
    <w:rsid w:val="00906CD4"/>
    <w:rsid w:val="00911841"/>
    <w:rsid w:val="00912CDD"/>
    <w:rsid w:val="009152FA"/>
    <w:rsid w:val="0091590B"/>
    <w:rsid w:val="00915B3B"/>
    <w:rsid w:val="0092248D"/>
    <w:rsid w:val="00924886"/>
    <w:rsid w:val="00932B72"/>
    <w:rsid w:val="00934DE1"/>
    <w:rsid w:val="009407AD"/>
    <w:rsid w:val="00942815"/>
    <w:rsid w:val="009461B5"/>
    <w:rsid w:val="00954D53"/>
    <w:rsid w:val="00956866"/>
    <w:rsid w:val="0096054F"/>
    <w:rsid w:val="00962566"/>
    <w:rsid w:val="009625CA"/>
    <w:rsid w:val="009673C2"/>
    <w:rsid w:val="00970373"/>
    <w:rsid w:val="00974967"/>
    <w:rsid w:val="0097566C"/>
    <w:rsid w:val="0097587A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A046C"/>
    <w:rsid w:val="009A2557"/>
    <w:rsid w:val="009A47B2"/>
    <w:rsid w:val="009A7831"/>
    <w:rsid w:val="009B0424"/>
    <w:rsid w:val="009B100E"/>
    <w:rsid w:val="009B2BBB"/>
    <w:rsid w:val="009B3F24"/>
    <w:rsid w:val="009B4544"/>
    <w:rsid w:val="009C054C"/>
    <w:rsid w:val="009C3C2C"/>
    <w:rsid w:val="009C45EA"/>
    <w:rsid w:val="009D21B1"/>
    <w:rsid w:val="009D3332"/>
    <w:rsid w:val="009D51F8"/>
    <w:rsid w:val="009D5271"/>
    <w:rsid w:val="009D6F57"/>
    <w:rsid w:val="009E08C2"/>
    <w:rsid w:val="009E290D"/>
    <w:rsid w:val="009E3A0F"/>
    <w:rsid w:val="009E3D4B"/>
    <w:rsid w:val="009E54DA"/>
    <w:rsid w:val="009E60F6"/>
    <w:rsid w:val="009E6DAC"/>
    <w:rsid w:val="009F24A3"/>
    <w:rsid w:val="009F2BFE"/>
    <w:rsid w:val="009F4856"/>
    <w:rsid w:val="009F4973"/>
    <w:rsid w:val="00A04F2A"/>
    <w:rsid w:val="00A11479"/>
    <w:rsid w:val="00A122B0"/>
    <w:rsid w:val="00A12DF2"/>
    <w:rsid w:val="00A14A07"/>
    <w:rsid w:val="00A15769"/>
    <w:rsid w:val="00A167BE"/>
    <w:rsid w:val="00A173D4"/>
    <w:rsid w:val="00A17D67"/>
    <w:rsid w:val="00A221E7"/>
    <w:rsid w:val="00A2645D"/>
    <w:rsid w:val="00A26753"/>
    <w:rsid w:val="00A307F8"/>
    <w:rsid w:val="00A30923"/>
    <w:rsid w:val="00A412E9"/>
    <w:rsid w:val="00A43E62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5AB1"/>
    <w:rsid w:val="00A664CE"/>
    <w:rsid w:val="00A70E2B"/>
    <w:rsid w:val="00A74D78"/>
    <w:rsid w:val="00A775B6"/>
    <w:rsid w:val="00A812C2"/>
    <w:rsid w:val="00A84EEC"/>
    <w:rsid w:val="00A859EE"/>
    <w:rsid w:val="00A92091"/>
    <w:rsid w:val="00A948A5"/>
    <w:rsid w:val="00A96810"/>
    <w:rsid w:val="00A9695D"/>
    <w:rsid w:val="00AA09EC"/>
    <w:rsid w:val="00AA108A"/>
    <w:rsid w:val="00AA2D4A"/>
    <w:rsid w:val="00AA2D60"/>
    <w:rsid w:val="00AA33EC"/>
    <w:rsid w:val="00AA6C2D"/>
    <w:rsid w:val="00AB4EC4"/>
    <w:rsid w:val="00AB5F77"/>
    <w:rsid w:val="00AB6DDF"/>
    <w:rsid w:val="00AC1C28"/>
    <w:rsid w:val="00AC2495"/>
    <w:rsid w:val="00AC33B4"/>
    <w:rsid w:val="00AC4EAB"/>
    <w:rsid w:val="00AD0094"/>
    <w:rsid w:val="00AD6423"/>
    <w:rsid w:val="00AD73C1"/>
    <w:rsid w:val="00AD7D8B"/>
    <w:rsid w:val="00AE0DB0"/>
    <w:rsid w:val="00AE2E97"/>
    <w:rsid w:val="00AE3F85"/>
    <w:rsid w:val="00AE73FA"/>
    <w:rsid w:val="00AF207C"/>
    <w:rsid w:val="00AF2933"/>
    <w:rsid w:val="00AF4A71"/>
    <w:rsid w:val="00AF5CBA"/>
    <w:rsid w:val="00AF5E77"/>
    <w:rsid w:val="00AF6414"/>
    <w:rsid w:val="00AF657C"/>
    <w:rsid w:val="00AF67C1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23705"/>
    <w:rsid w:val="00B31916"/>
    <w:rsid w:val="00B33522"/>
    <w:rsid w:val="00B3741F"/>
    <w:rsid w:val="00B420A4"/>
    <w:rsid w:val="00B4258D"/>
    <w:rsid w:val="00B42867"/>
    <w:rsid w:val="00B4352E"/>
    <w:rsid w:val="00B45164"/>
    <w:rsid w:val="00B46B41"/>
    <w:rsid w:val="00B46F94"/>
    <w:rsid w:val="00B51DCB"/>
    <w:rsid w:val="00B538B7"/>
    <w:rsid w:val="00B54132"/>
    <w:rsid w:val="00B5499F"/>
    <w:rsid w:val="00B553F3"/>
    <w:rsid w:val="00B56699"/>
    <w:rsid w:val="00B578C9"/>
    <w:rsid w:val="00B57E31"/>
    <w:rsid w:val="00B60568"/>
    <w:rsid w:val="00B66476"/>
    <w:rsid w:val="00B66D3D"/>
    <w:rsid w:val="00B7119D"/>
    <w:rsid w:val="00B71A9C"/>
    <w:rsid w:val="00B74655"/>
    <w:rsid w:val="00B753CF"/>
    <w:rsid w:val="00B7717B"/>
    <w:rsid w:val="00B77567"/>
    <w:rsid w:val="00B81F12"/>
    <w:rsid w:val="00B90EDB"/>
    <w:rsid w:val="00B9250E"/>
    <w:rsid w:val="00B932E5"/>
    <w:rsid w:val="00B94B0F"/>
    <w:rsid w:val="00BA3C61"/>
    <w:rsid w:val="00BA4DF2"/>
    <w:rsid w:val="00BA7246"/>
    <w:rsid w:val="00BB2DCE"/>
    <w:rsid w:val="00BB4218"/>
    <w:rsid w:val="00BC2EFA"/>
    <w:rsid w:val="00BC34DB"/>
    <w:rsid w:val="00BC3740"/>
    <w:rsid w:val="00BC77E2"/>
    <w:rsid w:val="00BD1470"/>
    <w:rsid w:val="00BD3E0C"/>
    <w:rsid w:val="00BD7B35"/>
    <w:rsid w:val="00BE1E2A"/>
    <w:rsid w:val="00BE3C14"/>
    <w:rsid w:val="00BE4C38"/>
    <w:rsid w:val="00BE54E1"/>
    <w:rsid w:val="00BE6820"/>
    <w:rsid w:val="00BE7CFF"/>
    <w:rsid w:val="00BF3925"/>
    <w:rsid w:val="00BF3C2F"/>
    <w:rsid w:val="00BF58BD"/>
    <w:rsid w:val="00C00C9B"/>
    <w:rsid w:val="00C01262"/>
    <w:rsid w:val="00C0223B"/>
    <w:rsid w:val="00C0287F"/>
    <w:rsid w:val="00C03FE3"/>
    <w:rsid w:val="00C0563F"/>
    <w:rsid w:val="00C06D5E"/>
    <w:rsid w:val="00C07551"/>
    <w:rsid w:val="00C10C7E"/>
    <w:rsid w:val="00C1146D"/>
    <w:rsid w:val="00C1219E"/>
    <w:rsid w:val="00C158A4"/>
    <w:rsid w:val="00C21D61"/>
    <w:rsid w:val="00C2400B"/>
    <w:rsid w:val="00C2573C"/>
    <w:rsid w:val="00C27E32"/>
    <w:rsid w:val="00C32014"/>
    <w:rsid w:val="00C32114"/>
    <w:rsid w:val="00C3557A"/>
    <w:rsid w:val="00C36B5C"/>
    <w:rsid w:val="00C42777"/>
    <w:rsid w:val="00C45FFE"/>
    <w:rsid w:val="00C46617"/>
    <w:rsid w:val="00C51D0C"/>
    <w:rsid w:val="00C55E12"/>
    <w:rsid w:val="00C56833"/>
    <w:rsid w:val="00C61A11"/>
    <w:rsid w:val="00C61BC8"/>
    <w:rsid w:val="00C62295"/>
    <w:rsid w:val="00C6234A"/>
    <w:rsid w:val="00C64132"/>
    <w:rsid w:val="00C65CEF"/>
    <w:rsid w:val="00C734F1"/>
    <w:rsid w:val="00C73F63"/>
    <w:rsid w:val="00C7440A"/>
    <w:rsid w:val="00C83E56"/>
    <w:rsid w:val="00C8519B"/>
    <w:rsid w:val="00C908CF"/>
    <w:rsid w:val="00C9521B"/>
    <w:rsid w:val="00C9668D"/>
    <w:rsid w:val="00C97399"/>
    <w:rsid w:val="00CA134D"/>
    <w:rsid w:val="00CA326D"/>
    <w:rsid w:val="00CA423E"/>
    <w:rsid w:val="00CA555D"/>
    <w:rsid w:val="00CA5589"/>
    <w:rsid w:val="00CA5D30"/>
    <w:rsid w:val="00CB171D"/>
    <w:rsid w:val="00CB3DEA"/>
    <w:rsid w:val="00CB56BB"/>
    <w:rsid w:val="00CC1CFE"/>
    <w:rsid w:val="00CC358C"/>
    <w:rsid w:val="00CC5B9F"/>
    <w:rsid w:val="00CC7D56"/>
    <w:rsid w:val="00CD230E"/>
    <w:rsid w:val="00CD487D"/>
    <w:rsid w:val="00CD6EE2"/>
    <w:rsid w:val="00CE13DF"/>
    <w:rsid w:val="00CE3E8B"/>
    <w:rsid w:val="00CE4EAD"/>
    <w:rsid w:val="00CE5127"/>
    <w:rsid w:val="00CE5F54"/>
    <w:rsid w:val="00CE6916"/>
    <w:rsid w:val="00CE6D8D"/>
    <w:rsid w:val="00CF02B2"/>
    <w:rsid w:val="00CF0E93"/>
    <w:rsid w:val="00CF2F39"/>
    <w:rsid w:val="00CF3819"/>
    <w:rsid w:val="00D134B7"/>
    <w:rsid w:val="00D17D09"/>
    <w:rsid w:val="00D227AF"/>
    <w:rsid w:val="00D2529E"/>
    <w:rsid w:val="00D35B3D"/>
    <w:rsid w:val="00D3699F"/>
    <w:rsid w:val="00D43454"/>
    <w:rsid w:val="00D43B8A"/>
    <w:rsid w:val="00D45657"/>
    <w:rsid w:val="00D46D4A"/>
    <w:rsid w:val="00D51089"/>
    <w:rsid w:val="00D5108E"/>
    <w:rsid w:val="00D51B9B"/>
    <w:rsid w:val="00D5246F"/>
    <w:rsid w:val="00D56D33"/>
    <w:rsid w:val="00D57735"/>
    <w:rsid w:val="00D62530"/>
    <w:rsid w:val="00D63615"/>
    <w:rsid w:val="00D65CEF"/>
    <w:rsid w:val="00D66097"/>
    <w:rsid w:val="00D70D7D"/>
    <w:rsid w:val="00D7379F"/>
    <w:rsid w:val="00D73ADD"/>
    <w:rsid w:val="00D81C65"/>
    <w:rsid w:val="00D828E6"/>
    <w:rsid w:val="00D84406"/>
    <w:rsid w:val="00D86710"/>
    <w:rsid w:val="00D92533"/>
    <w:rsid w:val="00D93D13"/>
    <w:rsid w:val="00DA019B"/>
    <w:rsid w:val="00DA3470"/>
    <w:rsid w:val="00DA34F0"/>
    <w:rsid w:val="00DA4899"/>
    <w:rsid w:val="00DB42F7"/>
    <w:rsid w:val="00DC278D"/>
    <w:rsid w:val="00DC2E0F"/>
    <w:rsid w:val="00DC3586"/>
    <w:rsid w:val="00DC3625"/>
    <w:rsid w:val="00DC5180"/>
    <w:rsid w:val="00DD34BB"/>
    <w:rsid w:val="00DD36FC"/>
    <w:rsid w:val="00DE0F84"/>
    <w:rsid w:val="00DE12A2"/>
    <w:rsid w:val="00DE30FB"/>
    <w:rsid w:val="00DE488B"/>
    <w:rsid w:val="00DF4894"/>
    <w:rsid w:val="00DF526F"/>
    <w:rsid w:val="00DF6A7D"/>
    <w:rsid w:val="00E0692D"/>
    <w:rsid w:val="00E07822"/>
    <w:rsid w:val="00E07880"/>
    <w:rsid w:val="00E1046B"/>
    <w:rsid w:val="00E12C3F"/>
    <w:rsid w:val="00E166DD"/>
    <w:rsid w:val="00E301B5"/>
    <w:rsid w:val="00E30BA1"/>
    <w:rsid w:val="00E311C9"/>
    <w:rsid w:val="00E34BD7"/>
    <w:rsid w:val="00E35269"/>
    <w:rsid w:val="00E35657"/>
    <w:rsid w:val="00E3577E"/>
    <w:rsid w:val="00E40225"/>
    <w:rsid w:val="00E46D1F"/>
    <w:rsid w:val="00E509F8"/>
    <w:rsid w:val="00E51379"/>
    <w:rsid w:val="00E533B3"/>
    <w:rsid w:val="00E54351"/>
    <w:rsid w:val="00E5616F"/>
    <w:rsid w:val="00E56DB5"/>
    <w:rsid w:val="00E62ABC"/>
    <w:rsid w:val="00E70D23"/>
    <w:rsid w:val="00E716ED"/>
    <w:rsid w:val="00E727F4"/>
    <w:rsid w:val="00E733D3"/>
    <w:rsid w:val="00E73942"/>
    <w:rsid w:val="00E73A82"/>
    <w:rsid w:val="00E747AE"/>
    <w:rsid w:val="00E759A2"/>
    <w:rsid w:val="00E76EA2"/>
    <w:rsid w:val="00E827EE"/>
    <w:rsid w:val="00E82C4B"/>
    <w:rsid w:val="00E82F3C"/>
    <w:rsid w:val="00E837F1"/>
    <w:rsid w:val="00E85F30"/>
    <w:rsid w:val="00E91E8A"/>
    <w:rsid w:val="00E96910"/>
    <w:rsid w:val="00EA33CB"/>
    <w:rsid w:val="00EA438F"/>
    <w:rsid w:val="00EB2720"/>
    <w:rsid w:val="00EB55B5"/>
    <w:rsid w:val="00EB73E3"/>
    <w:rsid w:val="00EB750D"/>
    <w:rsid w:val="00EC1038"/>
    <w:rsid w:val="00EC1BEE"/>
    <w:rsid w:val="00EC27F1"/>
    <w:rsid w:val="00ED414A"/>
    <w:rsid w:val="00ED5900"/>
    <w:rsid w:val="00ED5C63"/>
    <w:rsid w:val="00EE1880"/>
    <w:rsid w:val="00EE2D7C"/>
    <w:rsid w:val="00EE4179"/>
    <w:rsid w:val="00EE45C2"/>
    <w:rsid w:val="00EE605B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5ACD"/>
    <w:rsid w:val="00F06E5E"/>
    <w:rsid w:val="00F11522"/>
    <w:rsid w:val="00F11E9D"/>
    <w:rsid w:val="00F13034"/>
    <w:rsid w:val="00F1559B"/>
    <w:rsid w:val="00F16BA9"/>
    <w:rsid w:val="00F2490D"/>
    <w:rsid w:val="00F24AB1"/>
    <w:rsid w:val="00F30888"/>
    <w:rsid w:val="00F3468B"/>
    <w:rsid w:val="00F44D73"/>
    <w:rsid w:val="00F46EEB"/>
    <w:rsid w:val="00F476B9"/>
    <w:rsid w:val="00F50CC7"/>
    <w:rsid w:val="00F5106F"/>
    <w:rsid w:val="00F51467"/>
    <w:rsid w:val="00F55D9B"/>
    <w:rsid w:val="00F56EEB"/>
    <w:rsid w:val="00F571CF"/>
    <w:rsid w:val="00F636AB"/>
    <w:rsid w:val="00F65246"/>
    <w:rsid w:val="00F71AD9"/>
    <w:rsid w:val="00F72219"/>
    <w:rsid w:val="00F72902"/>
    <w:rsid w:val="00F7383F"/>
    <w:rsid w:val="00F7600F"/>
    <w:rsid w:val="00F8462C"/>
    <w:rsid w:val="00F86ABA"/>
    <w:rsid w:val="00F90786"/>
    <w:rsid w:val="00F910AA"/>
    <w:rsid w:val="00F91D60"/>
    <w:rsid w:val="00F9699C"/>
    <w:rsid w:val="00FA02D1"/>
    <w:rsid w:val="00FA0787"/>
    <w:rsid w:val="00FA1B58"/>
    <w:rsid w:val="00FA6FCA"/>
    <w:rsid w:val="00FB0741"/>
    <w:rsid w:val="00FB2922"/>
    <w:rsid w:val="00FB388A"/>
    <w:rsid w:val="00FB62AC"/>
    <w:rsid w:val="00FC1C17"/>
    <w:rsid w:val="00FC2C86"/>
    <w:rsid w:val="00FC66D7"/>
    <w:rsid w:val="00FC7B97"/>
    <w:rsid w:val="00FD0B42"/>
    <w:rsid w:val="00FD0DDA"/>
    <w:rsid w:val="00FD4485"/>
    <w:rsid w:val="00FD7487"/>
    <w:rsid w:val="00FD7C6A"/>
    <w:rsid w:val="00FE023B"/>
    <w:rsid w:val="00FE2D98"/>
    <w:rsid w:val="00FE3315"/>
    <w:rsid w:val="00FE3E52"/>
    <w:rsid w:val="00FE61C1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56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52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053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642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876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80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69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28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0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53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1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85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25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95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111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81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27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6905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4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34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02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57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226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327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08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5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DD9EF-BE62-41CC-9247-D2E401CBF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297542-01C8-4B93-ABEB-A9D11C427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CR0125r1</cp:lastModifiedBy>
  <cp:revision>107</cp:revision>
  <dcterms:created xsi:type="dcterms:W3CDTF">2020-04-09T04:37:00Z</dcterms:created>
  <dcterms:modified xsi:type="dcterms:W3CDTF">2020-04-14T14:18:00Z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AdHocReviewCycleID">
    <vt:i4>-1013775205</vt:i4>
  </property>
  <property fmtid="{D5CDD505-2E9C-101B-9397-08002B2CF9AE}" pid="4" name="_NewReviewCycle">
    <vt:lpwstr/>
  </property>
  <property fmtid="{D5CDD505-2E9C-101B-9397-08002B2CF9AE}" pid="5" name="_EmailSubject">
    <vt:lpwstr>Tdoc draft "Dynamic geometry-based MIMO OTA Testing"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